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29" w:rsidRPr="00950216" w:rsidRDefault="00624F29" w:rsidP="00624F29">
      <w:pPr>
        <w:rPr>
          <w:b/>
          <w:color w:val="FF0000"/>
          <w:sz w:val="36"/>
          <w:szCs w:val="36"/>
        </w:rPr>
      </w:pPr>
      <w:bookmarkStart w:id="0" w:name="_GoBack"/>
      <w:bookmarkEnd w:id="0"/>
      <w:r w:rsidRPr="00950216">
        <w:rPr>
          <w:b/>
          <w:bCs/>
          <w:color w:val="FF0000"/>
          <w:sz w:val="36"/>
          <w:szCs w:val="36"/>
        </w:rPr>
        <w:t>Zagadnienia dla uczniów o specjalnych potrzebach edukacyjnych:</w:t>
      </w:r>
    </w:p>
    <w:p w:rsidR="00624F29" w:rsidRPr="0096432E" w:rsidRDefault="00624F29" w:rsidP="00624F29">
      <w:pPr>
        <w:rPr>
          <w:b/>
          <w:sz w:val="32"/>
          <w:szCs w:val="32"/>
        </w:rPr>
      </w:pPr>
      <w:r>
        <w:rPr>
          <w:b/>
          <w:sz w:val="32"/>
          <w:szCs w:val="32"/>
        </w:rPr>
        <w:t>Semestr pierwszy z WOS-u dla I klasy LO po szkole podstawowej</w:t>
      </w:r>
    </w:p>
    <w:p w:rsidR="000A4C18" w:rsidRDefault="000A4C18"/>
    <w:p w:rsidR="00624F29" w:rsidRDefault="00624F29" w:rsidP="00624F29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 w:rsidRPr="00624F29">
        <w:rPr>
          <w:b/>
          <w:sz w:val="36"/>
          <w:szCs w:val="36"/>
        </w:rPr>
        <w:t>Życie społeczne</w:t>
      </w:r>
    </w:p>
    <w:p w:rsidR="00624F29" w:rsidRPr="00624F29" w:rsidRDefault="00624F29" w:rsidP="00624F29">
      <w:pPr>
        <w:pStyle w:val="Akapitzlist"/>
        <w:ind w:left="1068"/>
        <w:rPr>
          <w:b/>
          <w:sz w:val="36"/>
          <w:szCs w:val="36"/>
        </w:rPr>
      </w:pPr>
    </w:p>
    <w:p w:rsidR="00624F29" w:rsidRPr="00624F29" w:rsidRDefault="00624F29" w:rsidP="00624F29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624F29">
        <w:rPr>
          <w:sz w:val="36"/>
          <w:szCs w:val="36"/>
        </w:rPr>
        <w:t xml:space="preserve">Potrzeby człowieka: </w:t>
      </w:r>
    </w:p>
    <w:p w:rsidR="00624F29" w:rsidRPr="00624F29" w:rsidRDefault="00624F29" w:rsidP="00624F29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624F29">
        <w:rPr>
          <w:sz w:val="36"/>
          <w:szCs w:val="36"/>
        </w:rPr>
        <w:t>Wartości:</w:t>
      </w:r>
    </w:p>
    <w:p w:rsidR="00624F29" w:rsidRDefault="00624F29" w:rsidP="00624F29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624F29">
        <w:rPr>
          <w:sz w:val="36"/>
          <w:szCs w:val="36"/>
        </w:rPr>
        <w:t>Normy i formy kontroli społecznej – analiza problemu na przykładach dotyczących konkretnych grup społecznych: rodziny, grupy rówieśniczej, klasy szkolnej, społeczności lokalnej itp.</w:t>
      </w:r>
    </w:p>
    <w:p w:rsidR="00624F29" w:rsidRDefault="00624F29" w:rsidP="00624F29">
      <w:pPr>
        <w:rPr>
          <w:sz w:val="36"/>
          <w:szCs w:val="36"/>
        </w:rPr>
      </w:pPr>
    </w:p>
    <w:p w:rsidR="00624F29" w:rsidRDefault="00624F29" w:rsidP="00624F29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 w:rsidRPr="00624F29">
        <w:rPr>
          <w:b/>
          <w:sz w:val="36"/>
          <w:szCs w:val="36"/>
        </w:rPr>
        <w:t>Grupy i role społeczne</w:t>
      </w:r>
    </w:p>
    <w:p w:rsidR="00624F29" w:rsidRDefault="00624F29" w:rsidP="00624F29">
      <w:pPr>
        <w:pStyle w:val="Akapitzlist"/>
        <w:ind w:left="1068"/>
        <w:rPr>
          <w:b/>
          <w:sz w:val="36"/>
          <w:szCs w:val="36"/>
        </w:rPr>
      </w:pPr>
    </w:p>
    <w:p w:rsidR="00624F29" w:rsidRPr="00624F29" w:rsidRDefault="00624F29" w:rsidP="00624F29">
      <w:pPr>
        <w:pStyle w:val="Akapitzlist"/>
        <w:numPr>
          <w:ilvl w:val="0"/>
          <w:numId w:val="3"/>
        </w:numPr>
        <w:rPr>
          <w:sz w:val="36"/>
          <w:szCs w:val="36"/>
        </w:rPr>
      </w:pPr>
      <w:r w:rsidRPr="00624F29">
        <w:rPr>
          <w:sz w:val="36"/>
          <w:szCs w:val="36"/>
        </w:rPr>
        <w:t>Grupa społeczna:</w:t>
      </w:r>
    </w:p>
    <w:p w:rsidR="00624F29" w:rsidRPr="00624F29" w:rsidRDefault="00624F29" w:rsidP="00624F29">
      <w:pPr>
        <w:pStyle w:val="Akapitzlist"/>
        <w:numPr>
          <w:ilvl w:val="0"/>
          <w:numId w:val="3"/>
        </w:numPr>
        <w:rPr>
          <w:sz w:val="36"/>
          <w:szCs w:val="36"/>
        </w:rPr>
      </w:pPr>
      <w:r w:rsidRPr="00624F29">
        <w:rPr>
          <w:sz w:val="36"/>
          <w:szCs w:val="36"/>
        </w:rPr>
        <w:t xml:space="preserve">Role społeczne: </w:t>
      </w:r>
    </w:p>
    <w:p w:rsidR="005767FA" w:rsidRDefault="005767FA" w:rsidP="005767FA">
      <w:pPr>
        <w:rPr>
          <w:b/>
          <w:sz w:val="36"/>
          <w:szCs w:val="36"/>
        </w:rPr>
      </w:pPr>
    </w:p>
    <w:p w:rsidR="005767FA" w:rsidRPr="005767FA" w:rsidRDefault="005767FA" w:rsidP="005767FA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 w:rsidRPr="005767FA">
        <w:rPr>
          <w:b/>
          <w:sz w:val="36"/>
          <w:szCs w:val="36"/>
        </w:rPr>
        <w:t>Socjalizacja</w:t>
      </w:r>
    </w:p>
    <w:p w:rsidR="005767FA" w:rsidRDefault="005767FA" w:rsidP="005767FA">
      <w:pPr>
        <w:pStyle w:val="Akapitzlist"/>
        <w:ind w:left="1068"/>
        <w:rPr>
          <w:b/>
          <w:sz w:val="36"/>
          <w:szCs w:val="36"/>
        </w:rPr>
      </w:pPr>
    </w:p>
    <w:p w:rsidR="005767FA" w:rsidRPr="005767FA" w:rsidRDefault="005767FA" w:rsidP="005767FA">
      <w:pPr>
        <w:pStyle w:val="Akapitzlist"/>
        <w:numPr>
          <w:ilvl w:val="0"/>
          <w:numId w:val="4"/>
        </w:numPr>
        <w:rPr>
          <w:b/>
          <w:sz w:val="36"/>
          <w:szCs w:val="36"/>
        </w:rPr>
      </w:pPr>
      <w:r w:rsidRPr="005767FA">
        <w:rPr>
          <w:b/>
          <w:sz w:val="36"/>
          <w:szCs w:val="36"/>
        </w:rPr>
        <w:t>Charakter procesu socjalizacji.</w:t>
      </w:r>
    </w:p>
    <w:p w:rsidR="005767FA" w:rsidRPr="005767FA" w:rsidRDefault="005767FA" w:rsidP="005767FA">
      <w:pPr>
        <w:pStyle w:val="Akapitzlist"/>
        <w:numPr>
          <w:ilvl w:val="0"/>
          <w:numId w:val="4"/>
        </w:numPr>
        <w:rPr>
          <w:b/>
          <w:sz w:val="36"/>
          <w:szCs w:val="36"/>
        </w:rPr>
      </w:pPr>
      <w:r w:rsidRPr="005767FA">
        <w:rPr>
          <w:b/>
          <w:sz w:val="36"/>
          <w:szCs w:val="36"/>
        </w:rPr>
        <w:t xml:space="preserve">Etapy socjalizacji: </w:t>
      </w:r>
    </w:p>
    <w:p w:rsidR="005767FA" w:rsidRPr="005767FA" w:rsidRDefault="005767FA" w:rsidP="005767FA">
      <w:pPr>
        <w:pStyle w:val="Akapitzlist"/>
        <w:ind w:left="2760"/>
        <w:rPr>
          <w:sz w:val="36"/>
          <w:szCs w:val="36"/>
        </w:rPr>
      </w:pPr>
      <w:r w:rsidRPr="005767FA">
        <w:rPr>
          <w:sz w:val="36"/>
          <w:szCs w:val="36"/>
        </w:rPr>
        <w:t xml:space="preserve">    – socjalizacja pierwotna,</w:t>
      </w:r>
    </w:p>
    <w:p w:rsidR="005767FA" w:rsidRDefault="005767FA" w:rsidP="005767FA">
      <w:pPr>
        <w:pStyle w:val="Akapitzlist"/>
        <w:ind w:left="2760"/>
        <w:rPr>
          <w:sz w:val="36"/>
          <w:szCs w:val="36"/>
        </w:rPr>
      </w:pPr>
      <w:r w:rsidRPr="005767FA">
        <w:rPr>
          <w:sz w:val="36"/>
          <w:szCs w:val="36"/>
        </w:rPr>
        <w:t xml:space="preserve">    – socjalizacja wtórna.</w:t>
      </w:r>
    </w:p>
    <w:p w:rsidR="005767FA" w:rsidRDefault="005767FA" w:rsidP="005767FA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p w:rsidR="005767FA" w:rsidRDefault="005767FA" w:rsidP="005767FA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 w:rsidRPr="005767FA">
        <w:rPr>
          <w:b/>
          <w:sz w:val="36"/>
          <w:szCs w:val="36"/>
        </w:rPr>
        <w:lastRenderedPageBreak/>
        <w:t>Rodzina</w:t>
      </w:r>
    </w:p>
    <w:p w:rsidR="005767FA" w:rsidRPr="005767FA" w:rsidRDefault="005767FA" w:rsidP="005767FA">
      <w:pPr>
        <w:pStyle w:val="Akapitzlist"/>
        <w:ind w:left="1068"/>
        <w:rPr>
          <w:sz w:val="36"/>
          <w:szCs w:val="36"/>
        </w:rPr>
      </w:pPr>
    </w:p>
    <w:p w:rsidR="005767FA" w:rsidRPr="005767FA" w:rsidRDefault="005767FA" w:rsidP="005767FA">
      <w:pPr>
        <w:pStyle w:val="Akapitzlist"/>
        <w:numPr>
          <w:ilvl w:val="0"/>
          <w:numId w:val="5"/>
        </w:numPr>
        <w:rPr>
          <w:sz w:val="36"/>
          <w:szCs w:val="36"/>
        </w:rPr>
      </w:pPr>
      <w:r w:rsidRPr="005767FA">
        <w:rPr>
          <w:sz w:val="36"/>
          <w:szCs w:val="36"/>
        </w:rPr>
        <w:t xml:space="preserve">Rodzina jako podstawowa grupa społeczna we współczesnym społeczeństwie: </w:t>
      </w:r>
    </w:p>
    <w:p w:rsidR="005767FA" w:rsidRDefault="005767FA" w:rsidP="005767FA">
      <w:pPr>
        <w:pStyle w:val="Akapitzlist"/>
        <w:ind w:left="2770"/>
        <w:rPr>
          <w:sz w:val="36"/>
          <w:szCs w:val="36"/>
        </w:rPr>
      </w:pPr>
      <w:r w:rsidRPr="005767FA">
        <w:rPr>
          <w:sz w:val="36"/>
          <w:szCs w:val="36"/>
        </w:rPr>
        <w:t xml:space="preserve">        </w:t>
      </w:r>
      <w:r w:rsidR="00870A83">
        <w:rPr>
          <w:sz w:val="36"/>
          <w:szCs w:val="36"/>
        </w:rPr>
        <w:t xml:space="preserve"> </w:t>
      </w:r>
      <w:r w:rsidRPr="005767FA">
        <w:rPr>
          <w:sz w:val="36"/>
          <w:szCs w:val="36"/>
        </w:rPr>
        <w:t xml:space="preserve">– rodzina w rozumieniu </w:t>
      </w:r>
      <w:r>
        <w:rPr>
          <w:sz w:val="36"/>
          <w:szCs w:val="36"/>
        </w:rPr>
        <w:t xml:space="preserve"> </w:t>
      </w:r>
    </w:p>
    <w:p w:rsidR="005767FA" w:rsidRPr="005767FA" w:rsidRDefault="005767FA" w:rsidP="005767FA">
      <w:pPr>
        <w:pStyle w:val="Akapitzlist"/>
        <w:ind w:left="2770"/>
        <w:rPr>
          <w:sz w:val="36"/>
          <w:szCs w:val="36"/>
        </w:rPr>
      </w:pPr>
      <w:r>
        <w:rPr>
          <w:sz w:val="36"/>
          <w:szCs w:val="36"/>
        </w:rPr>
        <w:t xml:space="preserve">                 socjologicznym i prawnym,</w:t>
      </w:r>
    </w:p>
    <w:p w:rsidR="005767FA" w:rsidRPr="005767FA" w:rsidRDefault="005767FA" w:rsidP="005767FA">
      <w:pPr>
        <w:pStyle w:val="Akapitzlist"/>
        <w:ind w:left="2770"/>
        <w:rPr>
          <w:sz w:val="36"/>
          <w:szCs w:val="36"/>
        </w:rPr>
      </w:pPr>
      <w:r w:rsidRPr="005767FA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</w:t>
      </w:r>
      <w:r w:rsidRPr="005767FA">
        <w:rPr>
          <w:sz w:val="36"/>
          <w:szCs w:val="36"/>
        </w:rPr>
        <w:t>– typ</w:t>
      </w:r>
      <w:r>
        <w:rPr>
          <w:sz w:val="36"/>
          <w:szCs w:val="36"/>
        </w:rPr>
        <w:t>y</w:t>
      </w:r>
      <w:r w:rsidRPr="005767FA">
        <w:rPr>
          <w:sz w:val="36"/>
          <w:szCs w:val="36"/>
        </w:rPr>
        <w:t xml:space="preserve"> współczesnych rodzin,</w:t>
      </w:r>
    </w:p>
    <w:p w:rsidR="003B2BEF" w:rsidRDefault="005767FA" w:rsidP="005767FA">
      <w:pPr>
        <w:pStyle w:val="Akapitzlist"/>
        <w:ind w:left="2770"/>
        <w:rPr>
          <w:sz w:val="36"/>
          <w:szCs w:val="36"/>
        </w:rPr>
      </w:pPr>
      <w:r w:rsidRPr="005767FA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</w:t>
      </w:r>
      <w:r w:rsidRPr="005767FA">
        <w:rPr>
          <w:sz w:val="36"/>
          <w:szCs w:val="36"/>
        </w:rPr>
        <w:t xml:space="preserve">– podstawowe funkcje rodziny i </w:t>
      </w:r>
      <w:r w:rsidR="003B2BEF">
        <w:rPr>
          <w:sz w:val="36"/>
          <w:szCs w:val="36"/>
        </w:rPr>
        <w:t xml:space="preserve"> </w:t>
      </w:r>
    </w:p>
    <w:p w:rsidR="005767FA" w:rsidRPr="005767FA" w:rsidRDefault="003B2BEF" w:rsidP="005767FA">
      <w:pPr>
        <w:pStyle w:val="Akapitzlist"/>
        <w:ind w:left="2770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Pr="003B2BEF">
        <w:rPr>
          <w:sz w:val="36"/>
          <w:szCs w:val="36"/>
        </w:rPr>
        <w:t>formy  ich realizacji,</w:t>
      </w:r>
      <w:r>
        <w:rPr>
          <w:sz w:val="36"/>
          <w:szCs w:val="36"/>
        </w:rPr>
        <w:t xml:space="preserve"> </w:t>
      </w:r>
    </w:p>
    <w:p w:rsidR="005767FA" w:rsidRDefault="005767FA" w:rsidP="005767FA">
      <w:pPr>
        <w:pStyle w:val="Akapitzlist"/>
        <w:ind w:left="2770"/>
        <w:rPr>
          <w:sz w:val="36"/>
          <w:szCs w:val="36"/>
        </w:rPr>
      </w:pPr>
      <w:r w:rsidRPr="005767FA">
        <w:rPr>
          <w:sz w:val="36"/>
          <w:szCs w:val="36"/>
        </w:rPr>
        <w:t xml:space="preserve">       </w:t>
      </w:r>
      <w:r w:rsidR="003B2BEF">
        <w:rPr>
          <w:sz w:val="36"/>
          <w:szCs w:val="36"/>
        </w:rPr>
        <w:t xml:space="preserve">  </w:t>
      </w:r>
      <w:r w:rsidRPr="005767FA">
        <w:rPr>
          <w:sz w:val="36"/>
          <w:szCs w:val="36"/>
        </w:rPr>
        <w:t xml:space="preserve">– rola rodziny w kształtowaniu </w:t>
      </w:r>
      <w:r>
        <w:rPr>
          <w:sz w:val="36"/>
          <w:szCs w:val="36"/>
        </w:rPr>
        <w:t xml:space="preserve"> </w:t>
      </w:r>
    </w:p>
    <w:p w:rsidR="005767FA" w:rsidRDefault="005767FA" w:rsidP="005767FA">
      <w:pPr>
        <w:pStyle w:val="Akapitzlist"/>
        <w:ind w:left="2770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Pr="005767FA">
        <w:rPr>
          <w:sz w:val="36"/>
          <w:szCs w:val="36"/>
        </w:rPr>
        <w:t>systemu wartości człowieka,</w:t>
      </w:r>
    </w:p>
    <w:p w:rsidR="003B2BEF" w:rsidRDefault="003B2BEF" w:rsidP="003B2BEF">
      <w:pPr>
        <w:rPr>
          <w:sz w:val="36"/>
          <w:szCs w:val="36"/>
        </w:rPr>
      </w:pPr>
    </w:p>
    <w:p w:rsidR="003B2BEF" w:rsidRDefault="003B2BEF" w:rsidP="003B2BEF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 w:rsidRPr="003B2BEF">
        <w:rPr>
          <w:b/>
          <w:sz w:val="36"/>
          <w:szCs w:val="36"/>
        </w:rPr>
        <w:t>Podziały społeczne i stygmatyzacja</w:t>
      </w:r>
    </w:p>
    <w:p w:rsidR="003B2BEF" w:rsidRDefault="003B2BEF" w:rsidP="003B2BEF">
      <w:pPr>
        <w:pStyle w:val="Akapitzlist"/>
        <w:ind w:left="113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3B2BEF" w:rsidRPr="003B2BEF" w:rsidRDefault="003B2BEF" w:rsidP="003B2BEF">
      <w:pPr>
        <w:pStyle w:val="Akapitzlist"/>
        <w:numPr>
          <w:ilvl w:val="0"/>
          <w:numId w:val="5"/>
        </w:numPr>
        <w:rPr>
          <w:sz w:val="36"/>
          <w:szCs w:val="36"/>
        </w:rPr>
      </w:pPr>
      <w:r w:rsidRPr="003B2BEF">
        <w:rPr>
          <w:sz w:val="36"/>
          <w:szCs w:val="36"/>
        </w:rPr>
        <w:t>Postawy wobec obcości i inności:</w:t>
      </w:r>
    </w:p>
    <w:p w:rsidR="003B2BEF" w:rsidRPr="003B2BEF" w:rsidRDefault="003B2BEF" w:rsidP="003B2BEF">
      <w:pPr>
        <w:pStyle w:val="Akapitzlist"/>
        <w:ind w:left="2770"/>
        <w:rPr>
          <w:sz w:val="36"/>
          <w:szCs w:val="36"/>
        </w:rPr>
      </w:pPr>
      <w:r w:rsidRPr="003B2BEF">
        <w:rPr>
          <w:sz w:val="36"/>
          <w:szCs w:val="36"/>
        </w:rPr>
        <w:t xml:space="preserve">        – uprzedzenie</w:t>
      </w:r>
      <w:r>
        <w:rPr>
          <w:sz w:val="36"/>
          <w:szCs w:val="36"/>
        </w:rPr>
        <w:t xml:space="preserve"> ( niechęć)</w:t>
      </w:r>
      <w:r w:rsidRPr="003B2BEF">
        <w:rPr>
          <w:sz w:val="36"/>
          <w:szCs w:val="36"/>
        </w:rPr>
        <w:t>,</w:t>
      </w:r>
    </w:p>
    <w:p w:rsidR="003B2BEF" w:rsidRDefault="003B2BEF" w:rsidP="003B2BEF">
      <w:pPr>
        <w:pStyle w:val="Akapitzlist"/>
        <w:ind w:left="2770"/>
        <w:rPr>
          <w:sz w:val="36"/>
          <w:szCs w:val="36"/>
        </w:rPr>
      </w:pPr>
      <w:r w:rsidRPr="003B2BEF">
        <w:rPr>
          <w:sz w:val="36"/>
          <w:szCs w:val="36"/>
        </w:rPr>
        <w:t xml:space="preserve">        – dyskryminacja</w:t>
      </w:r>
      <w:r>
        <w:rPr>
          <w:sz w:val="36"/>
          <w:szCs w:val="36"/>
        </w:rPr>
        <w:t xml:space="preserve"> ( prześladowanie)</w:t>
      </w:r>
      <w:r w:rsidRPr="003B2BEF">
        <w:rPr>
          <w:sz w:val="36"/>
          <w:szCs w:val="36"/>
        </w:rPr>
        <w:t xml:space="preserve">, </w:t>
      </w:r>
    </w:p>
    <w:p w:rsidR="003B2BEF" w:rsidRPr="003B2BEF" w:rsidRDefault="003B2BEF" w:rsidP="003B2BEF">
      <w:pPr>
        <w:pStyle w:val="Akapitzlist"/>
        <w:numPr>
          <w:ilvl w:val="0"/>
          <w:numId w:val="5"/>
        </w:numPr>
        <w:rPr>
          <w:sz w:val="36"/>
          <w:szCs w:val="36"/>
        </w:rPr>
      </w:pPr>
      <w:r w:rsidRPr="003B2BEF">
        <w:rPr>
          <w:sz w:val="36"/>
          <w:szCs w:val="36"/>
        </w:rPr>
        <w:t xml:space="preserve">Społeczna natura obcości i inności. </w:t>
      </w:r>
    </w:p>
    <w:p w:rsidR="003B2BEF" w:rsidRDefault="003B2BEF" w:rsidP="003B2BEF">
      <w:pPr>
        <w:rPr>
          <w:b/>
          <w:sz w:val="36"/>
          <w:szCs w:val="36"/>
        </w:rPr>
      </w:pPr>
    </w:p>
    <w:p w:rsidR="00492E52" w:rsidRPr="00492E52" w:rsidRDefault="003B2BEF" w:rsidP="00492E52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 w:rsidRPr="00492E52">
        <w:rPr>
          <w:b/>
          <w:sz w:val="36"/>
          <w:szCs w:val="36"/>
        </w:rPr>
        <w:t>Tolerancja</w:t>
      </w:r>
      <w:r w:rsidR="00492E52" w:rsidRPr="00492E52">
        <w:rPr>
          <w:b/>
          <w:sz w:val="36"/>
          <w:szCs w:val="36"/>
        </w:rPr>
        <w:t xml:space="preserve"> </w:t>
      </w:r>
      <w:r w:rsidR="00492E52">
        <w:rPr>
          <w:b/>
          <w:sz w:val="36"/>
          <w:szCs w:val="36"/>
        </w:rPr>
        <w:t>(</w:t>
      </w:r>
      <w:r w:rsidR="00492E52" w:rsidRPr="00492E52">
        <w:rPr>
          <w:b/>
          <w:sz w:val="36"/>
          <w:szCs w:val="36"/>
        </w:rPr>
        <w:t>akceptacja)</w:t>
      </w:r>
      <w:r w:rsidRPr="00492E52">
        <w:rPr>
          <w:b/>
          <w:sz w:val="36"/>
          <w:szCs w:val="36"/>
        </w:rPr>
        <w:t xml:space="preserve"> i rozwiązywanie </w:t>
      </w:r>
      <w:r w:rsidR="00492E52" w:rsidRPr="00492E52">
        <w:rPr>
          <w:b/>
          <w:sz w:val="36"/>
          <w:szCs w:val="36"/>
        </w:rPr>
        <w:t xml:space="preserve"> </w:t>
      </w:r>
    </w:p>
    <w:p w:rsidR="00492E52" w:rsidRDefault="00492E52" w:rsidP="00492E52">
      <w:pPr>
        <w:pStyle w:val="Akapitzlist"/>
        <w:ind w:left="113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3B2BEF" w:rsidRPr="00492E52">
        <w:rPr>
          <w:b/>
          <w:sz w:val="36"/>
          <w:szCs w:val="36"/>
        </w:rPr>
        <w:t xml:space="preserve"> </w:t>
      </w:r>
      <w:r w:rsidRPr="00492E52">
        <w:rPr>
          <w:b/>
          <w:sz w:val="36"/>
          <w:szCs w:val="36"/>
        </w:rPr>
        <w:t xml:space="preserve">konfliktów   </w:t>
      </w:r>
      <w:r w:rsidR="003B2BEF" w:rsidRPr="00492E52">
        <w:rPr>
          <w:b/>
          <w:sz w:val="36"/>
          <w:szCs w:val="36"/>
        </w:rPr>
        <w:t xml:space="preserve">   </w:t>
      </w:r>
    </w:p>
    <w:p w:rsidR="00492E52" w:rsidRDefault="00492E52" w:rsidP="00492E52">
      <w:pPr>
        <w:pStyle w:val="Akapitzlist"/>
        <w:ind w:left="113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</w:p>
    <w:p w:rsidR="00492E52" w:rsidRPr="00492E52" w:rsidRDefault="00492E52" w:rsidP="00492E52">
      <w:pPr>
        <w:pStyle w:val="Akapitzlist"/>
        <w:numPr>
          <w:ilvl w:val="0"/>
          <w:numId w:val="5"/>
        </w:numPr>
        <w:rPr>
          <w:sz w:val="36"/>
          <w:szCs w:val="36"/>
        </w:rPr>
      </w:pPr>
      <w:r w:rsidRPr="00492E52">
        <w:rPr>
          <w:sz w:val="36"/>
          <w:szCs w:val="36"/>
        </w:rPr>
        <w:t>Typologia konfliktów społecznych.</w:t>
      </w:r>
    </w:p>
    <w:p w:rsidR="00492E52" w:rsidRPr="00492E52" w:rsidRDefault="00492E52" w:rsidP="00492E52">
      <w:pPr>
        <w:pStyle w:val="Akapitzlist"/>
        <w:numPr>
          <w:ilvl w:val="0"/>
          <w:numId w:val="5"/>
        </w:numPr>
        <w:rPr>
          <w:sz w:val="36"/>
          <w:szCs w:val="36"/>
        </w:rPr>
      </w:pPr>
      <w:r w:rsidRPr="00492E52">
        <w:rPr>
          <w:sz w:val="36"/>
          <w:szCs w:val="36"/>
        </w:rPr>
        <w:t xml:space="preserve">Społeczna natura obcości i inności: </w:t>
      </w:r>
    </w:p>
    <w:p w:rsidR="00492E52" w:rsidRPr="00492E52" w:rsidRDefault="00492E52" w:rsidP="00492E52">
      <w:pPr>
        <w:pStyle w:val="Akapitzlist"/>
        <w:numPr>
          <w:ilvl w:val="0"/>
          <w:numId w:val="5"/>
        </w:numPr>
        <w:rPr>
          <w:sz w:val="36"/>
          <w:szCs w:val="36"/>
        </w:rPr>
      </w:pPr>
      <w:r w:rsidRPr="00492E52">
        <w:rPr>
          <w:sz w:val="36"/>
          <w:szCs w:val="36"/>
        </w:rPr>
        <w:t>Konflikt w grupie społecznej:</w:t>
      </w:r>
    </w:p>
    <w:p w:rsidR="00492E52" w:rsidRDefault="00492E52" w:rsidP="00492E52">
      <w:pPr>
        <w:pStyle w:val="Akapitzlist"/>
        <w:ind w:left="2770"/>
        <w:rPr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Pr="00492E52">
        <w:rPr>
          <w:sz w:val="36"/>
          <w:szCs w:val="36"/>
        </w:rPr>
        <w:t xml:space="preserve">– mechanizmy powstawania i </w:t>
      </w:r>
      <w:r>
        <w:rPr>
          <w:sz w:val="36"/>
          <w:szCs w:val="36"/>
        </w:rPr>
        <w:t xml:space="preserve"> </w:t>
      </w:r>
    </w:p>
    <w:p w:rsidR="00870A83" w:rsidRDefault="00492E52" w:rsidP="00492E52">
      <w:pPr>
        <w:pStyle w:val="Akapitzlist"/>
        <w:ind w:left="2770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870A83">
        <w:rPr>
          <w:sz w:val="36"/>
          <w:szCs w:val="36"/>
        </w:rPr>
        <w:t xml:space="preserve">rozszerzania się </w:t>
      </w:r>
      <w:r w:rsidRPr="00492E52">
        <w:rPr>
          <w:sz w:val="36"/>
          <w:szCs w:val="36"/>
        </w:rPr>
        <w:t xml:space="preserve"> konfliktów </w:t>
      </w:r>
    </w:p>
    <w:p w:rsidR="00492E52" w:rsidRPr="00492E52" w:rsidRDefault="00870A83" w:rsidP="00492E52">
      <w:pPr>
        <w:pStyle w:val="Akapitzlist"/>
        <w:ind w:left="2770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Pr="00870A83">
        <w:rPr>
          <w:sz w:val="36"/>
          <w:szCs w:val="36"/>
        </w:rPr>
        <w:t>grupowych,</w:t>
      </w:r>
      <w:r>
        <w:rPr>
          <w:sz w:val="36"/>
          <w:szCs w:val="36"/>
        </w:rPr>
        <w:t xml:space="preserve"> </w:t>
      </w:r>
    </w:p>
    <w:p w:rsidR="00492E52" w:rsidRPr="00492E52" w:rsidRDefault="008D41A4" w:rsidP="00492E52">
      <w:pPr>
        <w:pStyle w:val="Akapitzlist"/>
        <w:ind w:left="277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</w:t>
      </w:r>
      <w:r w:rsidR="00492E52" w:rsidRPr="00492E52">
        <w:rPr>
          <w:sz w:val="36"/>
          <w:szCs w:val="36"/>
        </w:rPr>
        <w:t xml:space="preserve">– postawy wobec konfliktów,  </w:t>
      </w:r>
      <w:r w:rsidR="00492E52">
        <w:rPr>
          <w:sz w:val="36"/>
          <w:szCs w:val="36"/>
        </w:rPr>
        <w:t xml:space="preserve">     </w:t>
      </w:r>
    </w:p>
    <w:p w:rsidR="00492E52" w:rsidRDefault="00492E52" w:rsidP="00492E52">
      <w:pPr>
        <w:pStyle w:val="Akapitzlist"/>
        <w:ind w:left="2770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870A83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Pr="00492E52">
        <w:rPr>
          <w:sz w:val="36"/>
          <w:szCs w:val="36"/>
        </w:rPr>
        <w:t xml:space="preserve">– </w:t>
      </w:r>
      <w:r w:rsidR="00870A83">
        <w:rPr>
          <w:sz w:val="36"/>
          <w:szCs w:val="36"/>
        </w:rPr>
        <w:t>pozyt</w:t>
      </w:r>
      <w:r w:rsidRPr="00492E52">
        <w:rPr>
          <w:sz w:val="36"/>
          <w:szCs w:val="36"/>
        </w:rPr>
        <w:t xml:space="preserve">ywne sposoby </w:t>
      </w:r>
      <w:r>
        <w:rPr>
          <w:sz w:val="36"/>
          <w:szCs w:val="36"/>
        </w:rPr>
        <w:t xml:space="preserve"> </w:t>
      </w:r>
    </w:p>
    <w:p w:rsidR="00492E52" w:rsidRPr="00870A83" w:rsidRDefault="00492E52" w:rsidP="00870A83">
      <w:pPr>
        <w:pStyle w:val="Akapitzlist"/>
        <w:ind w:left="2770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492E52">
        <w:rPr>
          <w:sz w:val="36"/>
          <w:szCs w:val="36"/>
        </w:rPr>
        <w:t xml:space="preserve">rozwiązywania konfliktów: </w:t>
      </w:r>
      <w:r>
        <w:rPr>
          <w:sz w:val="36"/>
          <w:szCs w:val="36"/>
        </w:rPr>
        <w:t xml:space="preserve"> </w:t>
      </w:r>
    </w:p>
    <w:p w:rsidR="003B2BEF" w:rsidRDefault="00492E52" w:rsidP="00492E52">
      <w:pPr>
        <w:pStyle w:val="Akapitzlist"/>
        <w:ind w:left="2770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492E52">
        <w:rPr>
          <w:sz w:val="36"/>
          <w:szCs w:val="36"/>
        </w:rPr>
        <w:t>– rola konfliktu w życiu społecznym .</w:t>
      </w:r>
    </w:p>
    <w:p w:rsidR="00492E52" w:rsidRPr="00492E52" w:rsidRDefault="00492E52" w:rsidP="00492E52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492E52" w:rsidRPr="00492E52" w:rsidRDefault="00492E52" w:rsidP="00492E52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 w:rsidRPr="00492E52">
        <w:rPr>
          <w:b/>
          <w:sz w:val="36"/>
          <w:szCs w:val="36"/>
        </w:rPr>
        <w:t>Współczesne społeczeństwo</w:t>
      </w:r>
    </w:p>
    <w:p w:rsidR="00492E52" w:rsidRDefault="00492E52" w:rsidP="00492E52">
      <w:pPr>
        <w:ind w:left="426"/>
        <w:rPr>
          <w:b/>
          <w:sz w:val="36"/>
          <w:szCs w:val="36"/>
        </w:rPr>
      </w:pPr>
    </w:p>
    <w:p w:rsidR="00492E52" w:rsidRPr="00492E52" w:rsidRDefault="00492E52" w:rsidP="00492E52">
      <w:pPr>
        <w:pStyle w:val="Akapitzlist"/>
        <w:numPr>
          <w:ilvl w:val="0"/>
          <w:numId w:val="6"/>
        </w:numPr>
        <w:rPr>
          <w:sz w:val="36"/>
          <w:szCs w:val="36"/>
        </w:rPr>
      </w:pPr>
      <w:r w:rsidRPr="00492E52">
        <w:rPr>
          <w:sz w:val="36"/>
          <w:szCs w:val="36"/>
        </w:rPr>
        <w:t>Cechy społeczeństwa współczesnego: otwarte, postindustrialne, konsumpcyjne, masowe, informacyjne.</w:t>
      </w:r>
    </w:p>
    <w:p w:rsidR="00492E52" w:rsidRPr="00492E52" w:rsidRDefault="00492E52" w:rsidP="00492E52">
      <w:pPr>
        <w:pStyle w:val="Akapitzlist"/>
        <w:numPr>
          <w:ilvl w:val="0"/>
          <w:numId w:val="6"/>
        </w:numPr>
        <w:rPr>
          <w:sz w:val="36"/>
          <w:szCs w:val="36"/>
        </w:rPr>
      </w:pPr>
      <w:r w:rsidRPr="00492E52">
        <w:rPr>
          <w:sz w:val="36"/>
          <w:szCs w:val="36"/>
        </w:rPr>
        <w:t>Dynamika współczesnych zjawisk społecznych: analiza problemu na wybranych przykładach, dotyczących m.in. migracji, starzenia się społeczeństwa, uzależnień, przestrzegania norm społecznyc</w:t>
      </w:r>
      <w:r>
        <w:rPr>
          <w:sz w:val="36"/>
          <w:szCs w:val="36"/>
        </w:rPr>
        <w:t>h</w:t>
      </w:r>
    </w:p>
    <w:p w:rsidR="00492E52" w:rsidRDefault="00492E52" w:rsidP="00492E52">
      <w:pPr>
        <w:rPr>
          <w:sz w:val="36"/>
          <w:szCs w:val="36"/>
        </w:rPr>
      </w:pPr>
    </w:p>
    <w:p w:rsidR="00492E52" w:rsidRDefault="00492E52" w:rsidP="00492E52">
      <w:pPr>
        <w:rPr>
          <w:b/>
          <w:sz w:val="36"/>
          <w:szCs w:val="36"/>
        </w:rPr>
      </w:pPr>
      <w:r w:rsidRPr="00492E52">
        <w:rPr>
          <w:b/>
          <w:sz w:val="36"/>
          <w:szCs w:val="36"/>
        </w:rPr>
        <w:t xml:space="preserve">        8</w:t>
      </w:r>
      <w:r w:rsidRPr="00492E52">
        <w:rPr>
          <w:b/>
          <w:sz w:val="36"/>
          <w:szCs w:val="36"/>
        </w:rPr>
        <w:tab/>
        <w:t>Problemy polskiej młodzieży</w:t>
      </w:r>
    </w:p>
    <w:p w:rsidR="008D41A4" w:rsidRPr="008D41A4" w:rsidRDefault="008D41A4" w:rsidP="00492E52">
      <w:pPr>
        <w:rPr>
          <w:sz w:val="36"/>
          <w:szCs w:val="36"/>
        </w:rPr>
      </w:pPr>
    </w:p>
    <w:p w:rsidR="008D41A4" w:rsidRDefault="008D41A4" w:rsidP="008D41A4">
      <w:pPr>
        <w:pStyle w:val="Akapitzlist"/>
        <w:numPr>
          <w:ilvl w:val="0"/>
          <w:numId w:val="7"/>
        </w:numPr>
        <w:rPr>
          <w:sz w:val="36"/>
          <w:szCs w:val="36"/>
        </w:rPr>
      </w:pPr>
      <w:r w:rsidRPr="008D41A4">
        <w:rPr>
          <w:sz w:val="36"/>
          <w:szCs w:val="36"/>
        </w:rPr>
        <w:t>Problemy życiowe współczesnej młodzieży w Polsce.</w:t>
      </w:r>
    </w:p>
    <w:p w:rsidR="008D41A4" w:rsidRDefault="008D41A4" w:rsidP="008D41A4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8D41A4" w:rsidRDefault="008D41A4" w:rsidP="008D41A4">
      <w:pPr>
        <w:rPr>
          <w:sz w:val="36"/>
          <w:szCs w:val="36"/>
        </w:rPr>
      </w:pPr>
    </w:p>
    <w:p w:rsidR="008D41A4" w:rsidRDefault="008D41A4" w:rsidP="008D41A4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8D41A4" w:rsidRPr="00927E5E" w:rsidRDefault="00927E5E" w:rsidP="00927E5E">
      <w:pPr>
        <w:pStyle w:val="Akapitzlist"/>
        <w:numPr>
          <w:ilvl w:val="0"/>
          <w:numId w:val="8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8D41A4" w:rsidRPr="00927E5E">
        <w:rPr>
          <w:b/>
          <w:sz w:val="36"/>
          <w:szCs w:val="36"/>
        </w:rPr>
        <w:t>Organizacje pozarządowe</w:t>
      </w:r>
    </w:p>
    <w:p w:rsidR="008D41A4" w:rsidRPr="008D41A4" w:rsidRDefault="008D41A4" w:rsidP="008D41A4">
      <w:pPr>
        <w:pStyle w:val="Akapitzlist"/>
        <w:ind w:left="1417"/>
        <w:rPr>
          <w:b/>
          <w:sz w:val="36"/>
          <w:szCs w:val="36"/>
        </w:rPr>
      </w:pPr>
    </w:p>
    <w:p w:rsidR="008D41A4" w:rsidRPr="008D41A4" w:rsidRDefault="008D41A4" w:rsidP="008D41A4">
      <w:pPr>
        <w:pStyle w:val="Akapitzlist"/>
        <w:numPr>
          <w:ilvl w:val="0"/>
          <w:numId w:val="7"/>
        </w:numPr>
        <w:rPr>
          <w:sz w:val="36"/>
          <w:szCs w:val="36"/>
        </w:rPr>
      </w:pPr>
      <w:r w:rsidRPr="008D41A4">
        <w:rPr>
          <w:sz w:val="36"/>
          <w:szCs w:val="36"/>
        </w:rPr>
        <w:t>Podstawa prawna funkcjonowania w Polsce organizacji pozarządowych, w tym fundacji i stowarzyszeń.</w:t>
      </w:r>
    </w:p>
    <w:p w:rsidR="008D41A4" w:rsidRPr="008D41A4" w:rsidRDefault="008D41A4" w:rsidP="008D41A4">
      <w:pPr>
        <w:pStyle w:val="Akapitzlist"/>
        <w:numPr>
          <w:ilvl w:val="0"/>
          <w:numId w:val="7"/>
        </w:numPr>
        <w:rPr>
          <w:sz w:val="36"/>
          <w:szCs w:val="36"/>
        </w:rPr>
      </w:pPr>
      <w:r w:rsidRPr="008D41A4">
        <w:rPr>
          <w:sz w:val="36"/>
          <w:szCs w:val="36"/>
        </w:rPr>
        <w:t>Prezentacja i analiza wybranej formy działań indywidualnych lub grupowych w życiu publicznym.</w:t>
      </w:r>
    </w:p>
    <w:p w:rsidR="008D41A4" w:rsidRPr="008D41A4" w:rsidRDefault="008D41A4" w:rsidP="008D41A4">
      <w:pPr>
        <w:pStyle w:val="Akapitzlist"/>
        <w:numPr>
          <w:ilvl w:val="0"/>
          <w:numId w:val="7"/>
        </w:numPr>
        <w:rPr>
          <w:sz w:val="36"/>
          <w:szCs w:val="36"/>
        </w:rPr>
      </w:pPr>
      <w:r w:rsidRPr="008D41A4">
        <w:rPr>
          <w:sz w:val="36"/>
          <w:szCs w:val="36"/>
        </w:rPr>
        <w:t>Charakterystyka działalności wybranej organizacji pozarządowej (cel, formy działania, statut).</w:t>
      </w:r>
    </w:p>
    <w:p w:rsidR="008D41A4" w:rsidRPr="008D41A4" w:rsidRDefault="008D41A4" w:rsidP="008D41A4">
      <w:pPr>
        <w:rPr>
          <w:b/>
          <w:sz w:val="36"/>
          <w:szCs w:val="36"/>
        </w:rPr>
      </w:pPr>
    </w:p>
    <w:p w:rsidR="008D41A4" w:rsidRDefault="008D41A4" w:rsidP="008D41A4">
      <w:pPr>
        <w:rPr>
          <w:b/>
          <w:sz w:val="36"/>
          <w:szCs w:val="36"/>
        </w:rPr>
      </w:pPr>
      <w:r w:rsidRPr="008D41A4">
        <w:rPr>
          <w:b/>
          <w:sz w:val="36"/>
          <w:szCs w:val="36"/>
        </w:rPr>
        <w:t xml:space="preserve">     10</w:t>
      </w:r>
      <w:r w:rsidRPr="008D41A4">
        <w:rPr>
          <w:b/>
          <w:sz w:val="36"/>
          <w:szCs w:val="36"/>
        </w:rPr>
        <w:tab/>
        <w:t>Kościoły i związki wyznaniowe</w:t>
      </w:r>
    </w:p>
    <w:p w:rsidR="00451307" w:rsidRDefault="00451307" w:rsidP="008D41A4">
      <w:pPr>
        <w:rPr>
          <w:b/>
          <w:sz w:val="36"/>
          <w:szCs w:val="36"/>
        </w:rPr>
      </w:pPr>
    </w:p>
    <w:p w:rsidR="00451307" w:rsidRPr="00451307" w:rsidRDefault="00451307" w:rsidP="00451307">
      <w:pPr>
        <w:pStyle w:val="Akapitzlist"/>
        <w:numPr>
          <w:ilvl w:val="0"/>
          <w:numId w:val="9"/>
        </w:numPr>
        <w:rPr>
          <w:sz w:val="36"/>
          <w:szCs w:val="36"/>
        </w:rPr>
      </w:pPr>
      <w:r w:rsidRPr="00451307">
        <w:rPr>
          <w:sz w:val="36"/>
          <w:szCs w:val="36"/>
        </w:rPr>
        <w:t>Identyfikacja religijna współczesnego społeczeństwa polskiego.</w:t>
      </w:r>
    </w:p>
    <w:p w:rsidR="00451307" w:rsidRPr="00451307" w:rsidRDefault="00451307" w:rsidP="00451307">
      <w:pPr>
        <w:pStyle w:val="Akapitzlist"/>
        <w:numPr>
          <w:ilvl w:val="0"/>
          <w:numId w:val="9"/>
        </w:numPr>
        <w:rPr>
          <w:sz w:val="36"/>
          <w:szCs w:val="36"/>
        </w:rPr>
      </w:pPr>
      <w:r w:rsidRPr="00451307">
        <w:rPr>
          <w:sz w:val="36"/>
          <w:szCs w:val="36"/>
        </w:rPr>
        <w:t>Kościoły i inne związki wyznaniowe w Polsce:</w:t>
      </w:r>
    </w:p>
    <w:p w:rsidR="00451307" w:rsidRPr="00451307" w:rsidRDefault="00451307" w:rsidP="00451307">
      <w:pPr>
        <w:pStyle w:val="Akapitzlist"/>
        <w:ind w:left="3324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451307">
        <w:rPr>
          <w:sz w:val="36"/>
          <w:szCs w:val="36"/>
        </w:rPr>
        <w:t>– podstawa prawna funkcjonowania Kościołów i związków wyznaniowych,</w:t>
      </w:r>
    </w:p>
    <w:p w:rsidR="00451307" w:rsidRPr="00451307" w:rsidRDefault="00451307" w:rsidP="00451307">
      <w:pPr>
        <w:pStyle w:val="Akapitzlist"/>
        <w:ind w:left="3324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451307">
        <w:rPr>
          <w:sz w:val="36"/>
          <w:szCs w:val="36"/>
        </w:rPr>
        <w:t>– rola Kościołów i związków wyznaniowych w przestrzeni publicznej</w:t>
      </w:r>
    </w:p>
    <w:p w:rsidR="00451307" w:rsidRDefault="00451307" w:rsidP="00451307">
      <w:pPr>
        <w:rPr>
          <w:sz w:val="36"/>
          <w:szCs w:val="36"/>
        </w:rPr>
      </w:pPr>
    </w:p>
    <w:p w:rsidR="00451307" w:rsidRDefault="00451307" w:rsidP="00451307">
      <w:pPr>
        <w:rPr>
          <w:sz w:val="36"/>
          <w:szCs w:val="36"/>
        </w:rPr>
      </w:pPr>
    </w:p>
    <w:p w:rsidR="00451307" w:rsidRDefault="00451307" w:rsidP="00451307">
      <w:pPr>
        <w:rPr>
          <w:sz w:val="36"/>
          <w:szCs w:val="36"/>
        </w:rPr>
      </w:pPr>
    </w:p>
    <w:p w:rsidR="00451307" w:rsidRDefault="00451307" w:rsidP="00451307">
      <w:pPr>
        <w:rPr>
          <w:sz w:val="36"/>
          <w:szCs w:val="36"/>
        </w:rPr>
      </w:pPr>
    </w:p>
    <w:p w:rsidR="00451307" w:rsidRPr="004435E5" w:rsidRDefault="004435E5" w:rsidP="004435E5">
      <w:pPr>
        <w:pStyle w:val="Akapitzlist"/>
        <w:numPr>
          <w:ilvl w:val="0"/>
          <w:numId w:val="10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451307" w:rsidRPr="004435E5">
        <w:rPr>
          <w:b/>
          <w:sz w:val="36"/>
          <w:szCs w:val="36"/>
        </w:rPr>
        <w:t>Partie polityczne</w:t>
      </w:r>
    </w:p>
    <w:p w:rsidR="00451307" w:rsidRDefault="00451307" w:rsidP="00451307">
      <w:pPr>
        <w:pStyle w:val="Akapitzlist"/>
        <w:ind w:left="1069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</w:t>
      </w:r>
      <w:r w:rsidRPr="00451307">
        <w:rPr>
          <w:sz w:val="36"/>
          <w:szCs w:val="36"/>
        </w:rPr>
        <w:t>•</w:t>
      </w:r>
      <w:r w:rsidRPr="00451307">
        <w:rPr>
          <w:sz w:val="36"/>
          <w:szCs w:val="36"/>
        </w:rPr>
        <w:tab/>
        <w:t xml:space="preserve">Podstawy prawne funkcjonowania </w:t>
      </w:r>
      <w:r>
        <w:rPr>
          <w:sz w:val="36"/>
          <w:szCs w:val="36"/>
        </w:rPr>
        <w:t xml:space="preserve"> </w:t>
      </w:r>
    </w:p>
    <w:p w:rsidR="004435E5" w:rsidRDefault="004435E5" w:rsidP="00451307">
      <w:pPr>
        <w:pStyle w:val="Akapitzlist"/>
        <w:ind w:left="1069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 w:rsidRPr="004435E5">
        <w:rPr>
          <w:sz w:val="36"/>
          <w:szCs w:val="36"/>
        </w:rPr>
        <w:t xml:space="preserve">partii politycznych w Polsce (art. 11, </w:t>
      </w:r>
      <w:r>
        <w:rPr>
          <w:sz w:val="36"/>
          <w:szCs w:val="36"/>
        </w:rPr>
        <w:t xml:space="preserve"> </w:t>
      </w:r>
    </w:p>
    <w:p w:rsidR="004435E5" w:rsidRDefault="004435E5" w:rsidP="00451307">
      <w:pPr>
        <w:pStyle w:val="Akapitzlist"/>
        <w:ind w:left="1069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Pr="004435E5">
        <w:rPr>
          <w:sz w:val="36"/>
          <w:szCs w:val="36"/>
        </w:rPr>
        <w:t xml:space="preserve">13 Konstytucji RP; wybrane </w:t>
      </w:r>
      <w:r>
        <w:rPr>
          <w:sz w:val="36"/>
          <w:szCs w:val="36"/>
        </w:rPr>
        <w:t xml:space="preserve"> </w:t>
      </w:r>
    </w:p>
    <w:p w:rsidR="004435E5" w:rsidRDefault="004435E5" w:rsidP="00451307">
      <w:pPr>
        <w:pStyle w:val="Akapitzlist"/>
        <w:ind w:left="1069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Pr="004435E5">
        <w:rPr>
          <w:sz w:val="36"/>
          <w:szCs w:val="36"/>
        </w:rPr>
        <w:t xml:space="preserve">fragmenty Ustawy o partiach </w:t>
      </w:r>
      <w:r>
        <w:rPr>
          <w:sz w:val="36"/>
          <w:szCs w:val="36"/>
        </w:rPr>
        <w:t xml:space="preserve"> </w:t>
      </w:r>
    </w:p>
    <w:p w:rsidR="004435E5" w:rsidRPr="00451307" w:rsidRDefault="004435E5" w:rsidP="00451307">
      <w:pPr>
        <w:pStyle w:val="Akapitzlist"/>
        <w:ind w:left="1069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Pr="004435E5">
        <w:rPr>
          <w:sz w:val="36"/>
          <w:szCs w:val="36"/>
        </w:rPr>
        <w:t>politycznych).</w:t>
      </w:r>
    </w:p>
    <w:p w:rsidR="00451307" w:rsidRDefault="00451307" w:rsidP="0045130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r w:rsidRPr="00451307">
        <w:rPr>
          <w:sz w:val="36"/>
          <w:szCs w:val="36"/>
        </w:rPr>
        <w:t>•</w:t>
      </w:r>
      <w:r w:rsidRPr="00451307">
        <w:rPr>
          <w:sz w:val="36"/>
          <w:szCs w:val="36"/>
        </w:rPr>
        <w:tab/>
        <w:t xml:space="preserve">Cele i funkcje demokratycznych partii </w:t>
      </w:r>
      <w:r>
        <w:rPr>
          <w:sz w:val="36"/>
          <w:szCs w:val="36"/>
        </w:rPr>
        <w:t xml:space="preserve"> </w:t>
      </w:r>
    </w:p>
    <w:p w:rsidR="00451307" w:rsidRDefault="00451307" w:rsidP="0045130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</w:t>
      </w:r>
      <w:r w:rsidRPr="00451307">
        <w:rPr>
          <w:sz w:val="36"/>
          <w:szCs w:val="36"/>
        </w:rPr>
        <w:t>politycznych.</w:t>
      </w:r>
    </w:p>
    <w:p w:rsidR="004435E5" w:rsidRDefault="004435E5" w:rsidP="00451307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p w:rsidR="004435E5" w:rsidRPr="004435E5" w:rsidRDefault="004435E5" w:rsidP="00451307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4435E5">
        <w:rPr>
          <w:b/>
          <w:sz w:val="36"/>
          <w:szCs w:val="36"/>
        </w:rPr>
        <w:t>12</w:t>
      </w:r>
      <w:r w:rsidRPr="004435E5">
        <w:rPr>
          <w:b/>
          <w:sz w:val="36"/>
          <w:szCs w:val="36"/>
        </w:rPr>
        <w:tab/>
        <w:t>Kampanie wyborcze</w:t>
      </w:r>
    </w:p>
    <w:p w:rsidR="004435E5" w:rsidRDefault="004435E5" w:rsidP="004435E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r w:rsidRPr="004435E5">
        <w:rPr>
          <w:sz w:val="36"/>
          <w:szCs w:val="36"/>
        </w:rPr>
        <w:t>•</w:t>
      </w:r>
      <w:r w:rsidRPr="004435E5">
        <w:rPr>
          <w:sz w:val="36"/>
          <w:szCs w:val="36"/>
        </w:rPr>
        <w:tab/>
        <w:t xml:space="preserve">Krytyczna analiza materiałów z </w:t>
      </w:r>
      <w:r>
        <w:rPr>
          <w:sz w:val="36"/>
          <w:szCs w:val="36"/>
        </w:rPr>
        <w:t xml:space="preserve"> </w:t>
      </w:r>
    </w:p>
    <w:p w:rsidR="004435E5" w:rsidRPr="004435E5" w:rsidRDefault="004435E5" w:rsidP="004435E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r w:rsidRPr="004435E5">
        <w:rPr>
          <w:sz w:val="36"/>
          <w:szCs w:val="36"/>
        </w:rPr>
        <w:t>kampanii wyborczych  .</w:t>
      </w:r>
    </w:p>
    <w:p w:rsidR="004435E5" w:rsidRDefault="004435E5" w:rsidP="004435E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Pr="004435E5">
        <w:rPr>
          <w:sz w:val="36"/>
          <w:szCs w:val="36"/>
        </w:rPr>
        <w:t>•</w:t>
      </w:r>
      <w:r w:rsidRPr="004435E5">
        <w:rPr>
          <w:sz w:val="36"/>
          <w:szCs w:val="36"/>
        </w:rPr>
        <w:tab/>
        <w:t xml:space="preserve">Interpretacja wyników badania opinii </w:t>
      </w:r>
      <w:r>
        <w:rPr>
          <w:sz w:val="36"/>
          <w:szCs w:val="36"/>
        </w:rPr>
        <w:t xml:space="preserve">  </w:t>
      </w:r>
    </w:p>
    <w:p w:rsidR="004435E5" w:rsidRPr="004435E5" w:rsidRDefault="004435E5" w:rsidP="004435E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</w:t>
      </w:r>
      <w:r w:rsidRPr="004435E5">
        <w:rPr>
          <w:sz w:val="36"/>
          <w:szCs w:val="36"/>
        </w:rPr>
        <w:t>publicznej:</w:t>
      </w:r>
    </w:p>
    <w:p w:rsidR="004435E5" w:rsidRDefault="004435E5" w:rsidP="004435E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</w:t>
      </w:r>
      <w:r w:rsidRPr="004435E5">
        <w:rPr>
          <w:sz w:val="36"/>
          <w:szCs w:val="36"/>
        </w:rPr>
        <w:t xml:space="preserve">– analiza różnych form prezentacji </w:t>
      </w:r>
      <w:r>
        <w:rPr>
          <w:sz w:val="36"/>
          <w:szCs w:val="36"/>
        </w:rPr>
        <w:t xml:space="preserve"> </w:t>
      </w:r>
    </w:p>
    <w:p w:rsidR="004435E5" w:rsidRDefault="004435E5" w:rsidP="004435E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</w:t>
      </w:r>
      <w:r w:rsidRPr="004435E5">
        <w:rPr>
          <w:sz w:val="36"/>
          <w:szCs w:val="36"/>
        </w:rPr>
        <w:t xml:space="preserve">wyników badania opinii </w:t>
      </w:r>
      <w:r>
        <w:rPr>
          <w:sz w:val="36"/>
          <w:szCs w:val="36"/>
        </w:rPr>
        <w:t xml:space="preserve"> </w:t>
      </w:r>
    </w:p>
    <w:p w:rsidR="004435E5" w:rsidRPr="004435E5" w:rsidRDefault="004435E5" w:rsidP="004435E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</w:t>
      </w:r>
      <w:r w:rsidRPr="004435E5">
        <w:rPr>
          <w:sz w:val="36"/>
          <w:szCs w:val="36"/>
        </w:rPr>
        <w:t>publicznej:</w:t>
      </w:r>
    </w:p>
    <w:p w:rsidR="004435E5" w:rsidRDefault="004435E5" w:rsidP="004435E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</w:t>
      </w:r>
      <w:r w:rsidRPr="004435E5">
        <w:rPr>
          <w:sz w:val="36"/>
          <w:szCs w:val="36"/>
        </w:rPr>
        <w:t xml:space="preserve">– porównywanie wyników </w:t>
      </w:r>
      <w:r>
        <w:rPr>
          <w:sz w:val="36"/>
          <w:szCs w:val="36"/>
        </w:rPr>
        <w:t xml:space="preserve"> </w:t>
      </w:r>
    </w:p>
    <w:p w:rsidR="004435E5" w:rsidRDefault="004435E5" w:rsidP="004435E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</w:t>
      </w:r>
      <w:r w:rsidRPr="004435E5">
        <w:rPr>
          <w:sz w:val="36"/>
          <w:szCs w:val="36"/>
        </w:rPr>
        <w:t xml:space="preserve">sondaży opinii z rzeczywistymi </w:t>
      </w:r>
      <w:r>
        <w:rPr>
          <w:sz w:val="36"/>
          <w:szCs w:val="36"/>
        </w:rPr>
        <w:t xml:space="preserve"> </w:t>
      </w:r>
    </w:p>
    <w:p w:rsidR="004435E5" w:rsidRDefault="004435E5" w:rsidP="004435E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</w:t>
      </w:r>
      <w:r w:rsidRPr="004435E5">
        <w:rPr>
          <w:sz w:val="36"/>
          <w:szCs w:val="36"/>
        </w:rPr>
        <w:t xml:space="preserve">postawami lub zrachowaniami </w:t>
      </w:r>
      <w:r>
        <w:rPr>
          <w:sz w:val="36"/>
          <w:szCs w:val="36"/>
        </w:rPr>
        <w:t xml:space="preserve"> </w:t>
      </w:r>
    </w:p>
    <w:p w:rsidR="004435E5" w:rsidRPr="004435E5" w:rsidRDefault="004435E5" w:rsidP="004435E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</w:t>
      </w:r>
      <w:r w:rsidRPr="004435E5">
        <w:rPr>
          <w:sz w:val="36"/>
          <w:szCs w:val="36"/>
        </w:rPr>
        <w:t>obywateli,</w:t>
      </w:r>
    </w:p>
    <w:p w:rsidR="004435E5" w:rsidRDefault="004435E5" w:rsidP="004435E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Pr="004435E5">
        <w:rPr>
          <w:sz w:val="36"/>
          <w:szCs w:val="36"/>
        </w:rPr>
        <w:t>•</w:t>
      </w:r>
      <w:r w:rsidRPr="004435E5">
        <w:rPr>
          <w:sz w:val="36"/>
          <w:szCs w:val="36"/>
        </w:rPr>
        <w:tab/>
        <w:t xml:space="preserve">– formułowanie hipotez dotyczących </w:t>
      </w:r>
      <w:r>
        <w:rPr>
          <w:sz w:val="36"/>
          <w:szCs w:val="36"/>
        </w:rPr>
        <w:t xml:space="preserve"> </w:t>
      </w:r>
    </w:p>
    <w:p w:rsidR="004435E5" w:rsidRDefault="004435E5" w:rsidP="004435E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</w:t>
      </w:r>
      <w:r w:rsidRPr="004435E5">
        <w:rPr>
          <w:sz w:val="36"/>
          <w:szCs w:val="36"/>
        </w:rPr>
        <w:t xml:space="preserve">tego, z czego mogą wynikać różnice </w:t>
      </w:r>
      <w:r w:rsidR="00DF72D2">
        <w:rPr>
          <w:sz w:val="36"/>
          <w:szCs w:val="36"/>
        </w:rPr>
        <w:t xml:space="preserve"> </w:t>
      </w:r>
    </w:p>
    <w:p w:rsidR="00DF72D2" w:rsidRDefault="00DF72D2" w:rsidP="004435E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</w:t>
      </w:r>
      <w:r w:rsidRPr="00DF72D2">
        <w:rPr>
          <w:sz w:val="36"/>
          <w:szCs w:val="36"/>
        </w:rPr>
        <w:t xml:space="preserve">między wynikami sondaży </w:t>
      </w:r>
      <w:r>
        <w:rPr>
          <w:sz w:val="36"/>
          <w:szCs w:val="36"/>
        </w:rPr>
        <w:t xml:space="preserve"> </w:t>
      </w:r>
    </w:p>
    <w:p w:rsidR="00DF72D2" w:rsidRDefault="00DF72D2" w:rsidP="004435E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      </w:t>
      </w:r>
      <w:r w:rsidRPr="00DF72D2">
        <w:rPr>
          <w:sz w:val="36"/>
          <w:szCs w:val="36"/>
        </w:rPr>
        <w:t xml:space="preserve">przekraczające wartość błędu </w:t>
      </w:r>
      <w:r>
        <w:rPr>
          <w:sz w:val="36"/>
          <w:szCs w:val="36"/>
        </w:rPr>
        <w:t xml:space="preserve"> </w:t>
      </w:r>
    </w:p>
    <w:p w:rsidR="00DF72D2" w:rsidRDefault="00DF72D2" w:rsidP="004435E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</w:t>
      </w:r>
      <w:r w:rsidRPr="00DF72D2">
        <w:rPr>
          <w:sz w:val="36"/>
          <w:szCs w:val="36"/>
        </w:rPr>
        <w:t>statystycznego.</w:t>
      </w:r>
    </w:p>
    <w:p w:rsidR="00DF72D2" w:rsidRDefault="00DF72D2" w:rsidP="004435E5">
      <w:pPr>
        <w:rPr>
          <w:sz w:val="36"/>
          <w:szCs w:val="36"/>
        </w:rPr>
      </w:pPr>
    </w:p>
    <w:p w:rsidR="00DF72D2" w:rsidRPr="00DF72D2" w:rsidRDefault="00DF72D2" w:rsidP="00DF72D2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DF72D2">
        <w:rPr>
          <w:b/>
          <w:sz w:val="36"/>
          <w:szCs w:val="36"/>
        </w:rPr>
        <w:t>13.</w:t>
      </w:r>
      <w:r w:rsidRPr="00DF72D2">
        <w:rPr>
          <w:b/>
          <w:sz w:val="36"/>
          <w:szCs w:val="36"/>
        </w:rPr>
        <w:tab/>
        <w:t>Media – „czwarta władza”</w:t>
      </w:r>
    </w:p>
    <w:p w:rsidR="00DF72D2" w:rsidRDefault="00DF72D2" w:rsidP="004435E5">
      <w:pPr>
        <w:rPr>
          <w:sz w:val="36"/>
          <w:szCs w:val="36"/>
        </w:rPr>
      </w:pPr>
    </w:p>
    <w:p w:rsidR="00DF72D2" w:rsidRPr="00DF72D2" w:rsidRDefault="00DF72D2" w:rsidP="00DF72D2">
      <w:pPr>
        <w:pStyle w:val="Akapitzlist"/>
        <w:numPr>
          <w:ilvl w:val="0"/>
          <w:numId w:val="11"/>
        </w:numPr>
        <w:rPr>
          <w:sz w:val="36"/>
          <w:szCs w:val="36"/>
        </w:rPr>
      </w:pPr>
      <w:r w:rsidRPr="00DF72D2">
        <w:rPr>
          <w:sz w:val="36"/>
          <w:szCs w:val="36"/>
        </w:rPr>
        <w:t>Znaczenie pojęć: środki masowego przekazu, opinia publiczna, ośrodki badania opinii publicznej, sondaż, w tym sondaż przedwyborczy, reklama, kampania społeczna, statystyka i błąd statystyczny,</w:t>
      </w:r>
    </w:p>
    <w:p w:rsidR="00DF72D2" w:rsidRPr="00DF72D2" w:rsidRDefault="00DF72D2" w:rsidP="00DF72D2">
      <w:pPr>
        <w:pStyle w:val="Akapitzlist"/>
        <w:numPr>
          <w:ilvl w:val="0"/>
          <w:numId w:val="11"/>
        </w:numPr>
        <w:rPr>
          <w:sz w:val="36"/>
          <w:szCs w:val="36"/>
        </w:rPr>
      </w:pPr>
      <w:r w:rsidRPr="00DF72D2">
        <w:rPr>
          <w:sz w:val="36"/>
          <w:szCs w:val="36"/>
        </w:rPr>
        <w:t>Panorama współczesnych mediów w Polsce:</w:t>
      </w:r>
    </w:p>
    <w:p w:rsidR="00DF72D2" w:rsidRPr="00DF72D2" w:rsidRDefault="00DF72D2" w:rsidP="00DF72D2">
      <w:pPr>
        <w:pStyle w:val="Akapitzlist"/>
        <w:ind w:left="3000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DF72D2">
        <w:rPr>
          <w:sz w:val="36"/>
          <w:szCs w:val="36"/>
        </w:rPr>
        <w:t>– prasa,</w:t>
      </w:r>
    </w:p>
    <w:p w:rsidR="00DF72D2" w:rsidRPr="00DF72D2" w:rsidRDefault="00DF72D2" w:rsidP="00DF72D2">
      <w:pPr>
        <w:pStyle w:val="Akapitzlist"/>
        <w:ind w:left="3000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DF72D2">
        <w:rPr>
          <w:sz w:val="36"/>
          <w:szCs w:val="36"/>
        </w:rPr>
        <w:t>– stacje telewizyjne i radiowe,</w:t>
      </w:r>
    </w:p>
    <w:p w:rsidR="00DF72D2" w:rsidRPr="00DF72D2" w:rsidRDefault="00DF72D2" w:rsidP="00DF72D2">
      <w:pPr>
        <w:pStyle w:val="Akapitzlist"/>
        <w:ind w:left="3000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DF72D2">
        <w:rPr>
          <w:sz w:val="36"/>
          <w:szCs w:val="36"/>
        </w:rPr>
        <w:t>– portale internetowe.</w:t>
      </w:r>
    </w:p>
    <w:p w:rsidR="00DF72D2" w:rsidRPr="00DF72D2" w:rsidRDefault="00DF72D2" w:rsidP="00DF72D2">
      <w:pPr>
        <w:pStyle w:val="Akapitzlist"/>
        <w:numPr>
          <w:ilvl w:val="0"/>
          <w:numId w:val="11"/>
        </w:numPr>
        <w:rPr>
          <w:sz w:val="36"/>
          <w:szCs w:val="36"/>
        </w:rPr>
      </w:pPr>
      <w:r w:rsidRPr="00DF72D2">
        <w:rPr>
          <w:sz w:val="36"/>
          <w:szCs w:val="36"/>
        </w:rPr>
        <w:t>Funkcje współczesnych środków masowego przekazu i ich znaczenie w życiu publicznym.</w:t>
      </w:r>
    </w:p>
    <w:p w:rsidR="00DF72D2" w:rsidRPr="00DF72D2" w:rsidRDefault="00DF72D2" w:rsidP="00DF72D2">
      <w:pPr>
        <w:pStyle w:val="Akapitzlist"/>
        <w:numPr>
          <w:ilvl w:val="0"/>
          <w:numId w:val="11"/>
        </w:numPr>
        <w:rPr>
          <w:sz w:val="36"/>
          <w:szCs w:val="36"/>
        </w:rPr>
      </w:pPr>
      <w:r w:rsidRPr="00DF72D2">
        <w:rPr>
          <w:sz w:val="36"/>
          <w:szCs w:val="36"/>
        </w:rPr>
        <w:t>Charakterystyka wybranych tytułów prasowych, stacji lub portali ze względu na specyfikę, formę i treść przekazu.</w:t>
      </w:r>
    </w:p>
    <w:p w:rsidR="00DF72D2" w:rsidRDefault="00DF72D2" w:rsidP="00DF72D2">
      <w:pPr>
        <w:pStyle w:val="Akapitzlist"/>
        <w:numPr>
          <w:ilvl w:val="0"/>
          <w:numId w:val="11"/>
        </w:numPr>
        <w:rPr>
          <w:sz w:val="36"/>
          <w:szCs w:val="36"/>
        </w:rPr>
      </w:pPr>
      <w:r w:rsidRPr="00DF72D2">
        <w:rPr>
          <w:sz w:val="36"/>
          <w:szCs w:val="36"/>
        </w:rPr>
        <w:t>Etyka w mediach; rozpoznawanie nieetycznych zachowań dziennikarzy.</w:t>
      </w:r>
    </w:p>
    <w:p w:rsidR="00DF72D2" w:rsidRDefault="00DF72D2" w:rsidP="00DF72D2">
      <w:pPr>
        <w:rPr>
          <w:sz w:val="36"/>
          <w:szCs w:val="36"/>
        </w:rPr>
      </w:pPr>
    </w:p>
    <w:p w:rsidR="00DF72D2" w:rsidRDefault="00DF72D2" w:rsidP="00DF72D2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Pr="00DF72D2">
        <w:rPr>
          <w:b/>
          <w:sz w:val="36"/>
          <w:szCs w:val="36"/>
        </w:rPr>
        <w:t>14.</w:t>
      </w:r>
      <w:r w:rsidRPr="00DF72D2">
        <w:rPr>
          <w:b/>
          <w:sz w:val="36"/>
          <w:szCs w:val="36"/>
        </w:rPr>
        <w:tab/>
        <w:t xml:space="preserve">Przekazy medialne </w:t>
      </w:r>
    </w:p>
    <w:p w:rsidR="00DF72D2" w:rsidRDefault="00DF72D2" w:rsidP="00DF72D2">
      <w:pPr>
        <w:rPr>
          <w:b/>
          <w:sz w:val="36"/>
          <w:szCs w:val="36"/>
        </w:rPr>
      </w:pPr>
    </w:p>
    <w:p w:rsidR="00DF72D2" w:rsidRPr="00DF72D2" w:rsidRDefault="00DF72D2" w:rsidP="00DF72D2">
      <w:pPr>
        <w:pStyle w:val="Akapitzlist"/>
        <w:numPr>
          <w:ilvl w:val="0"/>
          <w:numId w:val="12"/>
        </w:numPr>
        <w:rPr>
          <w:sz w:val="36"/>
          <w:szCs w:val="36"/>
        </w:rPr>
      </w:pPr>
      <w:r w:rsidRPr="00DF72D2">
        <w:rPr>
          <w:sz w:val="36"/>
          <w:szCs w:val="36"/>
        </w:rPr>
        <w:t>Krytyczna analiza wybranych przekazów medialnych:</w:t>
      </w:r>
    </w:p>
    <w:p w:rsidR="00DF72D2" w:rsidRPr="00DF72D2" w:rsidRDefault="00DF72D2" w:rsidP="00DF72D2">
      <w:pPr>
        <w:pStyle w:val="Akapitzlist"/>
        <w:ind w:left="3240"/>
        <w:rPr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Pr="00DF72D2">
        <w:rPr>
          <w:sz w:val="36"/>
          <w:szCs w:val="36"/>
        </w:rPr>
        <w:t>– fakty i opinie,</w:t>
      </w:r>
    </w:p>
    <w:p w:rsidR="00DF72D2" w:rsidRPr="00DF72D2" w:rsidRDefault="00DF72D2" w:rsidP="00DF72D2">
      <w:pPr>
        <w:pStyle w:val="Akapitzlist"/>
        <w:ind w:left="3240"/>
        <w:rPr>
          <w:sz w:val="36"/>
          <w:szCs w:val="36"/>
        </w:rPr>
      </w:pPr>
      <w:r w:rsidRPr="00DF72D2">
        <w:rPr>
          <w:sz w:val="36"/>
          <w:szCs w:val="36"/>
        </w:rPr>
        <w:t xml:space="preserve">     – środki </w:t>
      </w:r>
      <w:r w:rsidR="00664BAC">
        <w:rPr>
          <w:sz w:val="36"/>
          <w:szCs w:val="36"/>
        </w:rPr>
        <w:t>oddziaływań</w:t>
      </w:r>
      <w:r w:rsidRPr="00DF72D2">
        <w:rPr>
          <w:sz w:val="36"/>
          <w:szCs w:val="36"/>
        </w:rPr>
        <w:t>,</w:t>
      </w:r>
    </w:p>
    <w:p w:rsidR="00DF72D2" w:rsidRPr="00DF72D2" w:rsidRDefault="00DF72D2" w:rsidP="00DF72D2">
      <w:pPr>
        <w:pStyle w:val="Akapitzlist"/>
        <w:ind w:left="3240"/>
        <w:rPr>
          <w:sz w:val="36"/>
          <w:szCs w:val="36"/>
        </w:rPr>
      </w:pPr>
      <w:r w:rsidRPr="00DF72D2">
        <w:rPr>
          <w:sz w:val="36"/>
          <w:szCs w:val="36"/>
        </w:rPr>
        <w:t xml:space="preserve">     – porównywanie różnych przekazów medialnych dotyczących tych samych wydarzeń i procesów,</w:t>
      </w:r>
    </w:p>
    <w:p w:rsidR="00DF72D2" w:rsidRDefault="00DF72D2" w:rsidP="00DF72D2">
      <w:pPr>
        <w:pStyle w:val="Akapitzlist"/>
        <w:ind w:left="3240"/>
        <w:rPr>
          <w:sz w:val="36"/>
          <w:szCs w:val="36"/>
        </w:rPr>
      </w:pPr>
      <w:r w:rsidRPr="00DF72D2">
        <w:rPr>
          <w:sz w:val="36"/>
          <w:szCs w:val="36"/>
        </w:rPr>
        <w:t xml:space="preserve">     – formułowanie samodzielnych wniosków i ocen po analizie przekazów medialnych,</w:t>
      </w:r>
    </w:p>
    <w:p w:rsidR="00745900" w:rsidRDefault="00DF72D2" w:rsidP="00DF72D2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DF72D2" w:rsidRDefault="00DF72D2" w:rsidP="00DF72D2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DF72D2">
        <w:rPr>
          <w:b/>
          <w:sz w:val="36"/>
          <w:szCs w:val="36"/>
        </w:rPr>
        <w:t>15.</w:t>
      </w:r>
      <w:r w:rsidRPr="00DF72D2">
        <w:rPr>
          <w:b/>
          <w:sz w:val="36"/>
          <w:szCs w:val="36"/>
        </w:rPr>
        <w:tab/>
        <w:t xml:space="preserve">Patologie </w:t>
      </w:r>
      <w:r w:rsidR="0021115E">
        <w:rPr>
          <w:b/>
          <w:sz w:val="36"/>
          <w:szCs w:val="36"/>
        </w:rPr>
        <w:t xml:space="preserve">(nienormalność) </w:t>
      </w:r>
      <w:r w:rsidRPr="00DF72D2">
        <w:rPr>
          <w:b/>
          <w:sz w:val="36"/>
          <w:szCs w:val="36"/>
        </w:rPr>
        <w:t>życia publicznego</w:t>
      </w:r>
    </w:p>
    <w:p w:rsidR="00DF72D2" w:rsidRDefault="00DF72D2" w:rsidP="00DF72D2">
      <w:pPr>
        <w:rPr>
          <w:b/>
          <w:sz w:val="36"/>
          <w:szCs w:val="36"/>
        </w:rPr>
      </w:pPr>
    </w:p>
    <w:p w:rsidR="00745900" w:rsidRPr="00745900" w:rsidRDefault="00745900" w:rsidP="00745900">
      <w:pPr>
        <w:pStyle w:val="Akapitzlist"/>
        <w:numPr>
          <w:ilvl w:val="0"/>
          <w:numId w:val="12"/>
        </w:numPr>
        <w:rPr>
          <w:sz w:val="36"/>
          <w:szCs w:val="36"/>
        </w:rPr>
      </w:pPr>
      <w:r w:rsidRPr="00745900">
        <w:rPr>
          <w:sz w:val="36"/>
          <w:szCs w:val="36"/>
        </w:rPr>
        <w:t>Rodzaje patologii we współczesnym życiu publicznym:</w:t>
      </w:r>
    </w:p>
    <w:p w:rsidR="00745900" w:rsidRDefault="00745900" w:rsidP="0021115E">
      <w:pPr>
        <w:pStyle w:val="Akapitzlist"/>
        <w:ind w:left="3240"/>
        <w:rPr>
          <w:sz w:val="36"/>
          <w:szCs w:val="36"/>
        </w:rPr>
      </w:pPr>
      <w:r w:rsidRPr="00745900">
        <w:rPr>
          <w:sz w:val="36"/>
          <w:szCs w:val="36"/>
        </w:rPr>
        <w:t xml:space="preserve">         </w:t>
      </w:r>
    </w:p>
    <w:p w:rsidR="00745900" w:rsidRDefault="00745900" w:rsidP="0074590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r w:rsidRPr="00745900">
        <w:rPr>
          <w:sz w:val="36"/>
          <w:szCs w:val="36"/>
        </w:rPr>
        <w:t>•</w:t>
      </w:r>
      <w:r w:rsidRPr="00745900">
        <w:rPr>
          <w:sz w:val="36"/>
          <w:szCs w:val="36"/>
        </w:rPr>
        <w:tab/>
        <w:t xml:space="preserve">wpływ patologii życia publicznego, ze </w:t>
      </w:r>
      <w:r>
        <w:rPr>
          <w:sz w:val="36"/>
          <w:szCs w:val="36"/>
        </w:rPr>
        <w:t xml:space="preserve"> </w:t>
      </w:r>
    </w:p>
    <w:p w:rsidR="00745900" w:rsidRDefault="00745900" w:rsidP="0074590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</w:t>
      </w:r>
      <w:r w:rsidRPr="00745900">
        <w:rPr>
          <w:sz w:val="36"/>
          <w:szCs w:val="36"/>
        </w:rPr>
        <w:t xml:space="preserve">szczególnym uwzględnieniem </w:t>
      </w:r>
      <w:r>
        <w:rPr>
          <w:sz w:val="36"/>
          <w:szCs w:val="36"/>
        </w:rPr>
        <w:t xml:space="preserve"> </w:t>
      </w:r>
    </w:p>
    <w:p w:rsidR="00745900" w:rsidRDefault="00745900" w:rsidP="0074590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</w:t>
      </w:r>
      <w:r w:rsidRPr="00745900">
        <w:rPr>
          <w:sz w:val="36"/>
          <w:szCs w:val="36"/>
        </w:rPr>
        <w:t xml:space="preserve">korupcji, na funkcjonowanie </w:t>
      </w:r>
      <w:r>
        <w:rPr>
          <w:sz w:val="36"/>
          <w:szCs w:val="36"/>
        </w:rPr>
        <w:t xml:space="preserve"> </w:t>
      </w:r>
    </w:p>
    <w:p w:rsidR="00745900" w:rsidRDefault="00745900" w:rsidP="0074590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</w:t>
      </w:r>
      <w:r w:rsidRPr="00745900">
        <w:rPr>
          <w:sz w:val="36"/>
          <w:szCs w:val="36"/>
        </w:rPr>
        <w:t>społeczeństwa, gospodarki</w:t>
      </w:r>
      <w:r>
        <w:rPr>
          <w:sz w:val="36"/>
          <w:szCs w:val="36"/>
        </w:rPr>
        <w:t xml:space="preserve"> </w:t>
      </w:r>
      <w:r w:rsidRPr="00745900">
        <w:rPr>
          <w:sz w:val="36"/>
          <w:szCs w:val="36"/>
        </w:rPr>
        <w:t xml:space="preserve"> </w:t>
      </w:r>
    </w:p>
    <w:p w:rsidR="00745900" w:rsidRPr="00745900" w:rsidRDefault="00745900" w:rsidP="0074590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</w:t>
      </w:r>
      <w:r w:rsidRPr="00745900">
        <w:rPr>
          <w:sz w:val="36"/>
          <w:szCs w:val="36"/>
        </w:rPr>
        <w:t>państwa.</w:t>
      </w:r>
      <w:r>
        <w:rPr>
          <w:sz w:val="36"/>
          <w:szCs w:val="36"/>
        </w:rPr>
        <w:t xml:space="preserve">                                                     </w:t>
      </w:r>
    </w:p>
    <w:sectPr w:rsidR="00745900" w:rsidRPr="00745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1990"/>
    <w:multiLevelType w:val="hybridMultilevel"/>
    <w:tmpl w:val="BD8EA282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26722EBB"/>
    <w:multiLevelType w:val="hybridMultilevel"/>
    <w:tmpl w:val="005AF4E0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" w15:restartNumberingAfterBreak="0">
    <w:nsid w:val="26DB675D"/>
    <w:multiLevelType w:val="hybridMultilevel"/>
    <w:tmpl w:val="10F6F62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2865711"/>
    <w:multiLevelType w:val="hybridMultilevel"/>
    <w:tmpl w:val="6ED2F5A8"/>
    <w:lvl w:ilvl="0" w:tplc="02421AE6">
      <w:start w:val="11"/>
      <w:numFmt w:val="decimal"/>
      <w:lvlText w:val="%1."/>
      <w:lvlJc w:val="left"/>
      <w:pPr>
        <w:ind w:left="1165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7E5BFA"/>
    <w:multiLevelType w:val="hybridMultilevel"/>
    <w:tmpl w:val="AB8C83BE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5" w15:restartNumberingAfterBreak="0">
    <w:nsid w:val="553A689E"/>
    <w:multiLevelType w:val="hybridMultilevel"/>
    <w:tmpl w:val="F39E974E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6" w15:restartNumberingAfterBreak="0">
    <w:nsid w:val="58BB56D7"/>
    <w:multiLevelType w:val="hybridMultilevel"/>
    <w:tmpl w:val="6B6ED0E6"/>
    <w:lvl w:ilvl="0" w:tplc="0415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7" w15:restartNumberingAfterBreak="0">
    <w:nsid w:val="6CA25BE4"/>
    <w:multiLevelType w:val="hybridMultilevel"/>
    <w:tmpl w:val="156E7928"/>
    <w:lvl w:ilvl="0" w:tplc="0415000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8" w15:restartNumberingAfterBreak="0">
    <w:nsid w:val="73BC38D8"/>
    <w:multiLevelType w:val="hybridMultilevel"/>
    <w:tmpl w:val="5F327AC2"/>
    <w:lvl w:ilvl="0" w:tplc="6F5800BA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315D5"/>
    <w:multiLevelType w:val="hybridMultilevel"/>
    <w:tmpl w:val="3D44C500"/>
    <w:lvl w:ilvl="0" w:tplc="E456644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CFB01F3"/>
    <w:multiLevelType w:val="hybridMultilevel"/>
    <w:tmpl w:val="FF085C8E"/>
    <w:lvl w:ilvl="0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1" w15:restartNumberingAfterBreak="0">
    <w:nsid w:val="7D5339A9"/>
    <w:multiLevelType w:val="hybridMultilevel"/>
    <w:tmpl w:val="D6563156"/>
    <w:lvl w:ilvl="0" w:tplc="0415000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9"/>
    <w:rsid w:val="000A4C18"/>
    <w:rsid w:val="0021115E"/>
    <w:rsid w:val="003B2BEF"/>
    <w:rsid w:val="004435E5"/>
    <w:rsid w:val="00451307"/>
    <w:rsid w:val="00492E52"/>
    <w:rsid w:val="005767FA"/>
    <w:rsid w:val="00624F29"/>
    <w:rsid w:val="00664BAC"/>
    <w:rsid w:val="00745900"/>
    <w:rsid w:val="00870A83"/>
    <w:rsid w:val="008D41A4"/>
    <w:rsid w:val="00927E5E"/>
    <w:rsid w:val="00DF72D2"/>
    <w:rsid w:val="00E2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E30FD-1037-4564-84DE-D805BC2E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Michalik</dc:creator>
  <cp:keywords/>
  <dc:description/>
  <cp:lastModifiedBy>dreg</cp:lastModifiedBy>
  <cp:revision>2</cp:revision>
  <dcterms:created xsi:type="dcterms:W3CDTF">2021-06-23T11:28:00Z</dcterms:created>
  <dcterms:modified xsi:type="dcterms:W3CDTF">2021-06-23T11:28:00Z</dcterms:modified>
</cp:coreProperties>
</file>