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A" w:rsidRDefault="00645FDA" w:rsidP="00645FDA">
      <w:pPr>
        <w:pStyle w:val="Nagwek1"/>
        <w:spacing w:after="0"/>
        <w:ind w:left="0" w:firstLine="0"/>
        <w:jc w:val="left"/>
      </w:pPr>
    </w:p>
    <w:p w:rsidR="00645FDA" w:rsidRDefault="00645FDA" w:rsidP="00645FDA">
      <w:pPr>
        <w:pStyle w:val="Nagwek1"/>
        <w:spacing w:after="0"/>
        <w:ind w:left="0"/>
      </w:pPr>
      <w:r>
        <w:t>SEMESTR II– zagadnienia z rozszerzenia</w:t>
      </w:r>
    </w:p>
    <w:p w:rsidR="00645FDA" w:rsidRPr="00720B3A" w:rsidRDefault="00645FDA" w:rsidP="00645FDA">
      <w:pPr>
        <w:spacing w:after="0" w:line="359" w:lineRule="auto"/>
      </w:pPr>
      <w:r>
        <w:rPr>
          <w:rFonts w:ascii="Arial" w:eastAsia="Arial" w:hAnsi="Arial" w:cs="Arial"/>
          <w:sz w:val="24"/>
        </w:rPr>
        <w:t xml:space="preserve">Rozkład materiału nauczania z historii dla klasy 1 szkoły ponadpodstawowej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dla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zakresu rozszerzonego </w:t>
      </w:r>
      <w:r>
        <w:rPr>
          <w:rFonts w:ascii="Arial" w:eastAsia="Arial" w:hAnsi="Arial" w:cs="Arial"/>
          <w:b/>
          <w:sz w:val="24"/>
        </w:rPr>
        <w:t xml:space="preserve">opartego na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i/>
          <w:sz w:val="24"/>
        </w:rPr>
        <w:t>Programie nauczania historii– Zrozumieć  przeszłość</w:t>
      </w:r>
    </w:p>
    <w:p w:rsidR="00645FDA" w:rsidRPr="00720B3A" w:rsidRDefault="00645FDA" w:rsidP="00645FDA">
      <w:pPr>
        <w:pStyle w:val="NormalnyWeb"/>
        <w:rPr>
          <w:rFonts w:ascii="Arial" w:hAnsi="Arial" w:cs="Arial"/>
          <w:color w:val="5B9BD5" w:themeColor="accent1"/>
        </w:rPr>
      </w:pPr>
      <w:r w:rsidRPr="00720B3A">
        <w:rPr>
          <w:rStyle w:val="Pogrubienie"/>
          <w:rFonts w:ascii="Arial" w:hAnsi="Arial" w:cs="Arial"/>
          <w:b w:val="0"/>
          <w:iCs/>
          <w:color w:val="5B9BD5" w:themeColor="accent1"/>
        </w:rPr>
        <w:t>Zrozumieć przeszłość 1</w:t>
      </w:r>
    </w:p>
    <w:p w:rsidR="00645FDA" w:rsidRDefault="00645FDA" w:rsidP="00645FDA">
      <w:pPr>
        <w:pStyle w:val="NormalnyWeb"/>
        <w:rPr>
          <w:rFonts w:ascii="Arial" w:hAnsi="Arial" w:cs="Arial"/>
        </w:rPr>
      </w:pPr>
      <w:r w:rsidRPr="00720B3A">
        <w:rPr>
          <w:rStyle w:val="Uwydatnienie"/>
          <w:rFonts w:ascii="Arial" w:hAnsi="Arial" w:cs="Arial"/>
          <w:b/>
          <w:i w:val="0"/>
        </w:rPr>
        <w:t xml:space="preserve">Podręcznik do historii dla liceum ogólnokształcącego i technikum. </w:t>
      </w:r>
      <w:r w:rsidRPr="00720B3A">
        <w:rPr>
          <w:rStyle w:val="Pogrubienie"/>
          <w:rFonts w:ascii="Arial" w:hAnsi="Arial" w:cs="Arial"/>
          <w:i/>
          <w:iCs/>
        </w:rPr>
        <w:t>Zakres rozszerzony.</w:t>
      </w:r>
    </w:p>
    <w:p w:rsidR="00645FDA" w:rsidRPr="00F761A7" w:rsidRDefault="00645FDA" w:rsidP="00645FDA">
      <w:pPr>
        <w:pStyle w:val="NormalnyWeb"/>
        <w:rPr>
          <w:rFonts w:ascii="Arial" w:hAnsi="Arial" w:cs="Arial"/>
          <w:sz w:val="20"/>
          <w:szCs w:val="20"/>
        </w:rPr>
      </w:pPr>
      <w:r w:rsidRPr="00F761A7">
        <w:rPr>
          <w:rFonts w:ascii="Arial" w:hAnsi="Arial" w:cs="Arial"/>
          <w:sz w:val="20"/>
          <w:szCs w:val="20"/>
        </w:rPr>
        <w:t>Nr dopuszczenia: 1019/1/2019</w:t>
      </w:r>
    </w:p>
    <w:p w:rsidR="00645FDA" w:rsidRPr="00F761A7" w:rsidRDefault="00645FDA" w:rsidP="00645FDA">
      <w:pPr>
        <w:pStyle w:val="NormalnyWeb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761A7">
        <w:rPr>
          <w:rFonts w:ascii="Arial" w:hAnsi="Arial" w:cs="Arial"/>
          <w:sz w:val="20"/>
          <w:szCs w:val="20"/>
        </w:rPr>
        <w:t xml:space="preserve">Autorzy: </w:t>
      </w:r>
      <w:r w:rsidRPr="00F761A7">
        <w:rPr>
          <w:rStyle w:val="Pogrubienie"/>
          <w:rFonts w:ascii="Arial" w:hAnsi="Arial" w:cs="Arial"/>
          <w:b w:val="0"/>
          <w:sz w:val="20"/>
          <w:szCs w:val="20"/>
        </w:rPr>
        <w:t>Ryszard Kulesza, Krzysztof Kowalewski</w:t>
      </w:r>
    </w:p>
    <w:p w:rsidR="00645FDA" w:rsidRPr="00720B3A" w:rsidRDefault="00645FDA" w:rsidP="00645FDA">
      <w:pPr>
        <w:rPr>
          <w:rFonts w:eastAsia="Times New Roman" w:cstheme="minorHAnsi"/>
          <w:b/>
          <w:bCs/>
          <w:sz w:val="24"/>
          <w:lang w:eastAsia="pl-PL"/>
        </w:rPr>
      </w:pPr>
      <w:r w:rsidRPr="003C6012">
        <w:rPr>
          <w:rFonts w:eastAsia="Times New Roman" w:cstheme="minorHAnsi"/>
          <w:b/>
          <w:bCs/>
          <w:sz w:val="24"/>
          <w:lang w:eastAsia="pl-PL"/>
        </w:rPr>
        <w:t>Rozkład materiału do historii dla klasy 1 liceu</w:t>
      </w:r>
      <w:r>
        <w:rPr>
          <w:rFonts w:eastAsia="Times New Roman" w:cstheme="minorHAnsi"/>
          <w:b/>
          <w:bCs/>
          <w:sz w:val="24"/>
          <w:lang w:eastAsia="pl-PL"/>
        </w:rPr>
        <w:t>m i technikum (zagadnienia rozszerzone</w:t>
      </w:r>
      <w:r w:rsidRPr="003C6012">
        <w:rPr>
          <w:rFonts w:eastAsia="Times New Roman" w:cstheme="minorHAnsi"/>
          <w:b/>
          <w:bCs/>
          <w:sz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2"/>
        <w:gridCol w:w="3195"/>
        <w:gridCol w:w="3118"/>
      </w:tblGrid>
      <w:tr w:rsidR="00C51C71" w:rsidTr="00960A66">
        <w:trPr>
          <w:trHeight w:val="903"/>
        </w:trPr>
        <w:tc>
          <w:tcPr>
            <w:tcW w:w="1762" w:type="dxa"/>
          </w:tcPr>
          <w:p w:rsidR="00C51C71" w:rsidRDefault="00C51C71" w:rsidP="00960A66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C51C71" w:rsidRDefault="00C51C71" w:rsidP="00960A66">
            <w:pPr>
              <w:rPr>
                <w:rFonts w:ascii="Arial" w:hAnsi="Arial" w:cs="Aria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Temat lekcji</w:t>
            </w:r>
          </w:p>
        </w:tc>
        <w:tc>
          <w:tcPr>
            <w:tcW w:w="3195" w:type="dxa"/>
            <w:vAlign w:val="center"/>
          </w:tcPr>
          <w:p w:rsidR="00C51C71" w:rsidRDefault="00C51C71" w:rsidP="00960A6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Zagadnienia, materiał nauczania</w:t>
            </w:r>
          </w:p>
        </w:tc>
        <w:tc>
          <w:tcPr>
            <w:tcW w:w="3118" w:type="dxa"/>
          </w:tcPr>
          <w:p w:rsidR="00C51C71" w:rsidRDefault="00C51C71" w:rsidP="00960A6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lang w:eastAsia="pl-PL"/>
              </w:rPr>
              <w:t>Odniesienia do podstawy programowej</w:t>
            </w:r>
          </w:p>
        </w:tc>
      </w:tr>
      <w:tr w:rsidR="00C51C71" w:rsidTr="00F262FA">
        <w:tc>
          <w:tcPr>
            <w:tcW w:w="8075" w:type="dxa"/>
            <w:gridSpan w:val="3"/>
            <w:vAlign w:val="center"/>
          </w:tcPr>
          <w:p w:rsidR="00C51C71" w:rsidRPr="003C6012" w:rsidRDefault="00C51C71" w:rsidP="00645FDA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ROZDZIAŁ IV: POCZĄTKI ŚREDNIOWIECZA- CIĄG DALSZY -2</w:t>
            </w:r>
          </w:p>
        </w:tc>
      </w:tr>
      <w:tr w:rsidR="00C51C71" w:rsidTr="00960A66">
        <w:tc>
          <w:tcPr>
            <w:tcW w:w="1762" w:type="dxa"/>
          </w:tcPr>
          <w:p w:rsidR="00C51C71" w:rsidRDefault="00C51C71" w:rsidP="00645FDA">
            <w:pPr>
              <w:rPr>
                <w:rFonts w:ascii="Arial" w:hAnsi="Arial" w:cs="Arial"/>
              </w:rPr>
            </w:pPr>
            <w:r w:rsidRPr="00645FDA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Kształtowanie się feudalizmu</w:t>
            </w:r>
          </w:p>
        </w:tc>
        <w:tc>
          <w:tcPr>
            <w:tcW w:w="3195" w:type="dxa"/>
          </w:tcPr>
          <w:p w:rsidR="00C51C71" w:rsidRDefault="00C51C71" w:rsidP="00645FDA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Zmiany gospodarcze i społeczne we wczesnym średniowieczu</w:t>
            </w:r>
          </w:p>
          <w:p w:rsidR="00C51C71" w:rsidRPr="00930C33" w:rsidRDefault="00C51C71" w:rsidP="00645FDA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asady funkcjonowania i najważniejsze cechy systemu feudalnego</w:t>
            </w:r>
          </w:p>
          <w:p w:rsidR="00C51C71" w:rsidRPr="00930C33" w:rsidRDefault="00C51C71" w:rsidP="00645FDA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rabina feudalna i role poszczególnych grup społecznych</w:t>
            </w:r>
          </w:p>
          <w:p w:rsidR="00C51C71" w:rsidRPr="00930C33" w:rsidRDefault="00C51C71" w:rsidP="00645FDA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ycerstwo, jego znaczenie, symbolika i obyczaje</w:t>
            </w:r>
          </w:p>
          <w:p w:rsidR="00C51C71" w:rsidRPr="00930C33" w:rsidRDefault="00C51C71" w:rsidP="00645FDA">
            <w:pPr>
              <w:pStyle w:val="Akapitzlist"/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C51C71" w:rsidRPr="00930C33" w:rsidRDefault="00C51C71" w:rsidP="00645FDA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funkcjonowanie władzy, struktur społecznych i gospodarki w systemie feudalnym;</w:t>
            </w:r>
          </w:p>
        </w:tc>
      </w:tr>
      <w:tr w:rsidR="00C51C71" w:rsidTr="00960A66">
        <w:tc>
          <w:tcPr>
            <w:tcW w:w="1762" w:type="dxa"/>
          </w:tcPr>
          <w:p w:rsidR="00C51C71" w:rsidRDefault="00C51C71" w:rsidP="00F92442">
            <w:pPr>
              <w:rPr>
                <w:rFonts w:ascii="Arial" w:hAnsi="Arial" w:cs="Arial"/>
              </w:rPr>
            </w:pPr>
            <w:r w:rsidRPr="00645FDA">
              <w:rPr>
                <w:rFonts w:ascii="Calibri" w:hAnsi="Calibri" w:cs="Calibri"/>
                <w:sz w:val="20"/>
                <w:szCs w:val="20"/>
              </w:rPr>
              <w:t>2.</w:t>
            </w:r>
            <w:r w:rsidRPr="00930C33">
              <w:rPr>
                <w:rFonts w:cstheme="minorHAnsi"/>
                <w:sz w:val="20"/>
                <w:szCs w:val="20"/>
              </w:rPr>
              <w:t xml:space="preserve"> Naj</w:t>
            </w:r>
            <w:r>
              <w:rPr>
                <w:rFonts w:cstheme="minorHAnsi"/>
                <w:sz w:val="20"/>
                <w:szCs w:val="20"/>
              </w:rPr>
              <w:t>azdy normańskie i  węgierskie</w:t>
            </w:r>
          </w:p>
        </w:tc>
        <w:tc>
          <w:tcPr>
            <w:tcW w:w="3195" w:type="dxa"/>
          </w:tcPr>
          <w:p w:rsidR="00C51C71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Skandynawia we wczesnym średniowieczu</w:t>
            </w:r>
          </w:p>
          <w:p w:rsidR="00C51C71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przyczyny najazdów normańskich</w:t>
            </w:r>
          </w:p>
          <w:p w:rsidR="00C51C71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działalność wikingów</w:t>
            </w:r>
          </w:p>
          <w:p w:rsidR="00C51C71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ajazdy węgierskie na Europę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51C71" w:rsidRPr="00930C33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Normanów</w:t>
            </w:r>
          </w:p>
          <w:p w:rsidR="00C51C71" w:rsidRPr="00930C33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kształtowanie się państwa węgierskiego</w:t>
            </w:r>
          </w:p>
          <w:p w:rsidR="00C51C71" w:rsidRPr="00AA7B72" w:rsidRDefault="00C51C71" w:rsidP="00F9244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Rejony Europy objęte najazdami normańskimi</w:t>
            </w:r>
          </w:p>
        </w:tc>
        <w:tc>
          <w:tcPr>
            <w:tcW w:w="3118" w:type="dxa"/>
          </w:tcPr>
          <w:p w:rsidR="00C51C71" w:rsidRPr="00930C33" w:rsidRDefault="00C51C71" w:rsidP="00F92442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kierunki ekspansji Normanów i ocenia jej skutki;</w:t>
            </w:r>
          </w:p>
        </w:tc>
      </w:tr>
      <w:tr w:rsidR="00C51C71" w:rsidTr="00E31DE1">
        <w:tc>
          <w:tcPr>
            <w:tcW w:w="8075" w:type="dxa"/>
            <w:gridSpan w:val="3"/>
            <w:vAlign w:val="center"/>
          </w:tcPr>
          <w:p w:rsidR="00C51C71" w:rsidRPr="003C6012" w:rsidRDefault="00C51C71" w:rsidP="006E6302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ROZDZIAŁ V: POLSKA ZA PIERWSZYCH PIASTÓW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- 3</w:t>
            </w:r>
          </w:p>
        </w:tc>
      </w:tr>
      <w:tr w:rsidR="00C51C71" w:rsidTr="00960A66">
        <w:tc>
          <w:tcPr>
            <w:tcW w:w="1762" w:type="dxa"/>
          </w:tcPr>
          <w:p w:rsidR="00C51C71" w:rsidRPr="00F92442" w:rsidRDefault="00C51C71" w:rsidP="006E6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Polska za panowania Mieszka I</w:t>
            </w:r>
          </w:p>
        </w:tc>
        <w:tc>
          <w:tcPr>
            <w:tcW w:w="3195" w:type="dxa"/>
          </w:tcPr>
          <w:p w:rsidR="00C51C71" w:rsidRPr="00930C33" w:rsidRDefault="00C51C71" w:rsidP="006E630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ekspansji terytorialnej Polan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historyczni przodkowie Mieszka 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rzyczyny, okoliczności i znaczenie chrystianizacji Polski w obrządku łacińskim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magania zbrojne Mieszka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sąsiadami</w:t>
            </w:r>
          </w:p>
        </w:tc>
        <w:tc>
          <w:tcPr>
            <w:tcW w:w="3118" w:type="dxa"/>
          </w:tcPr>
          <w:p w:rsidR="00C51C71" w:rsidRPr="005027F3" w:rsidRDefault="00C51C71" w:rsidP="006E6302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wyjaśnia uwarunkowania narodzin państwa polskiego i jego chrystianizacji, z uwzględnieniem roli Mieszka I </w:t>
            </w:r>
            <w:proofErr w:type="spellStart"/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Bolesława Chrobrego;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terytorialne państwa polskiego w X–XII w.;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dokonuje bilansu panowania władców piastowskich (do 1138 r.);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znaczenie włączenia ziem polskich do cywilizacyjnego kręgu świata zachodniego (łacińskiego).</w:t>
            </w:r>
          </w:p>
        </w:tc>
      </w:tr>
      <w:tr w:rsidR="00C51C71" w:rsidTr="00960A66">
        <w:trPr>
          <w:trHeight w:val="4325"/>
        </w:trPr>
        <w:tc>
          <w:tcPr>
            <w:tcW w:w="1762" w:type="dxa"/>
          </w:tcPr>
          <w:p w:rsidR="00C51C71" w:rsidRPr="00F92442" w:rsidRDefault="00C51C71" w:rsidP="006E6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2. Polityka zagraniczna i  wewnętrzna Bolesława Chrobrego</w:t>
            </w:r>
          </w:p>
        </w:tc>
        <w:tc>
          <w:tcPr>
            <w:tcW w:w="3195" w:type="dxa"/>
          </w:tcPr>
          <w:p w:rsidR="00C51C71" w:rsidRDefault="00C51C71" w:rsidP="006E6302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misja św. Wojciecha w Prusach i zjazd gnieźnieński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odboje Bolesława Chrobrego 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organizacji kościelnej na ziemiach polskich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zagraniczna Bolesława Chrobrego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koronacja Bolesława Chrobrego i jej znaczenie</w:t>
            </w:r>
          </w:p>
        </w:tc>
        <w:tc>
          <w:tcPr>
            <w:tcW w:w="3118" w:type="dxa"/>
          </w:tcPr>
          <w:p w:rsidR="00C51C71" w:rsidRPr="005027F3" w:rsidRDefault="00C51C71" w:rsidP="006E6302">
            <w:pPr>
              <w:pStyle w:val="Akapitzlist"/>
              <w:numPr>
                <w:ilvl w:val="0"/>
                <w:numId w:val="1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wyjaśnia uwarunkowania narodzin państwa polskiego i jego chrystianizacji, z uwzględnieniem roli Mieszka I </w:t>
            </w:r>
            <w:proofErr w:type="spellStart"/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Bolesława Chrobrego;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terytorialne państwa polskiego w X–XII w.;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estawia najważniejsze wydarzenia z dziejów Polski i Europy w X–XII w.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piastowskich (do 1138 r.);</w:t>
            </w:r>
          </w:p>
        </w:tc>
      </w:tr>
      <w:tr w:rsidR="00C51C71" w:rsidTr="00960A66">
        <w:trPr>
          <w:trHeight w:val="4325"/>
        </w:trPr>
        <w:tc>
          <w:tcPr>
            <w:tcW w:w="1762" w:type="dxa"/>
          </w:tcPr>
          <w:p w:rsidR="00C51C71" w:rsidRDefault="00C51C71" w:rsidP="006E6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 w:rsidRPr="00930C33">
              <w:rPr>
                <w:rFonts w:cstheme="minorHAnsi"/>
                <w:sz w:val="20"/>
                <w:szCs w:val="20"/>
              </w:rPr>
              <w:t xml:space="preserve"> Monarchia pierwszych Piastów</w:t>
            </w:r>
          </w:p>
        </w:tc>
        <w:tc>
          <w:tcPr>
            <w:tcW w:w="3195" w:type="dxa"/>
          </w:tcPr>
          <w:p w:rsidR="00C51C71" w:rsidRDefault="00C51C71" w:rsidP="006E6302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rganizacja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monarchii piastowskiej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drużyn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książęc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i jej znaczenie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piastowskiego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połeczeństwo państwa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polskiego w czasach pierwszych Piastów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władcy i problemy związane z dziedziczeniem</w:t>
            </w:r>
          </w:p>
        </w:tc>
        <w:tc>
          <w:tcPr>
            <w:tcW w:w="3118" w:type="dxa"/>
          </w:tcPr>
          <w:p w:rsidR="00C51C71" w:rsidRPr="00930C33" w:rsidRDefault="00C51C71" w:rsidP="006E6302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organizację państwa wczesnopiastowskiego;</w:t>
            </w:r>
          </w:p>
        </w:tc>
      </w:tr>
      <w:tr w:rsidR="00C51C71" w:rsidTr="00960A66">
        <w:tc>
          <w:tcPr>
            <w:tcW w:w="8075" w:type="dxa"/>
            <w:gridSpan w:val="3"/>
            <w:vAlign w:val="center"/>
          </w:tcPr>
          <w:p w:rsidR="00C51C71" w:rsidRPr="003C6012" w:rsidRDefault="00C51C71" w:rsidP="006E6302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ROZDZIAŁ VI: PEŁNIA I SCHYŁEK ŚREDNIOWIECZA W EUROPIE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- 3</w:t>
            </w:r>
          </w:p>
        </w:tc>
      </w:tr>
      <w:tr w:rsidR="00C51C71" w:rsidTr="00960A66">
        <w:tc>
          <w:tcPr>
            <w:tcW w:w="1762" w:type="dxa"/>
          </w:tcPr>
          <w:p w:rsidR="00C51C71" w:rsidRPr="006E6302" w:rsidRDefault="00C51C71" w:rsidP="006E6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cstheme="minorHAnsi"/>
                <w:sz w:val="20"/>
                <w:szCs w:val="20"/>
              </w:rPr>
              <w:t>Narodziny monarchii stanowej</w:t>
            </w:r>
          </w:p>
        </w:tc>
        <w:tc>
          <w:tcPr>
            <w:tcW w:w="3195" w:type="dxa"/>
          </w:tcPr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przemiany społeczne w średniowieczu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ukształtowanie się stanów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pierwszych reprezentacji stanowych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początek monarchii stanowych w Europie (Anglia, Francja)</w:t>
            </w:r>
          </w:p>
        </w:tc>
        <w:tc>
          <w:tcPr>
            <w:tcW w:w="3118" w:type="dxa"/>
          </w:tcPr>
          <w:p w:rsidR="00C51C71" w:rsidRPr="00930C33" w:rsidRDefault="00C51C71" w:rsidP="006E6302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i wyjaśnia proces powstawania monarchii stanowych w Europie.</w:t>
            </w:r>
          </w:p>
        </w:tc>
      </w:tr>
      <w:tr w:rsidR="00C51C71" w:rsidTr="00960A66">
        <w:tc>
          <w:tcPr>
            <w:tcW w:w="1762" w:type="dxa"/>
          </w:tcPr>
          <w:p w:rsidR="00C51C71" w:rsidRPr="00FD5D0F" w:rsidRDefault="00C51C71" w:rsidP="006E63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Gospodarka</w:t>
            </w:r>
            <w:r w:rsidRPr="00930C33">
              <w:rPr>
                <w:rFonts w:cstheme="minorHAnsi"/>
                <w:sz w:val="20"/>
                <w:szCs w:val="20"/>
              </w:rPr>
              <w:t xml:space="preserve"> średniowiecznej Europy</w:t>
            </w:r>
          </w:p>
        </w:tc>
        <w:tc>
          <w:tcPr>
            <w:tcW w:w="3195" w:type="dxa"/>
          </w:tcPr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przemiany w średniowiecznym rolnictwie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odrodzenie i rozwój ośrodków miejskich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i charakterystyka  handlu w średniowiecznej Europie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h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andel śródziemnomorski i rola miast włoskich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andel hanzeatycki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powrót gospodarki pieniężnej i początki bankowości</w:t>
            </w:r>
          </w:p>
          <w:p w:rsidR="00C51C71" w:rsidRPr="009A660F" w:rsidRDefault="00C51C71" w:rsidP="006E6302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rola jarmarków</w:t>
            </w:r>
          </w:p>
        </w:tc>
        <w:tc>
          <w:tcPr>
            <w:tcW w:w="3118" w:type="dxa"/>
          </w:tcPr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opisuje charakterystyczne przejawy ożywienia społeczno-gospodarczego w Europie XI–XIII w.;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formy produkcji i handlu w średniowieczu;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charakteryzuje genezę, rozwój i rolę średniowiecznych miast, z uwzględnieniem miejskich republik kupieckich.</w:t>
            </w:r>
          </w:p>
        </w:tc>
      </w:tr>
      <w:tr w:rsidR="00C51C71" w:rsidTr="00960A66">
        <w:tc>
          <w:tcPr>
            <w:tcW w:w="1762" w:type="dxa"/>
          </w:tcPr>
          <w:p w:rsidR="00C51C71" w:rsidRPr="006E6302" w:rsidRDefault="00C51C71" w:rsidP="006E63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  <w:r w:rsidRPr="00930C33">
              <w:rPr>
                <w:rFonts w:cstheme="minorHAnsi"/>
                <w:sz w:val="20"/>
                <w:szCs w:val="20"/>
              </w:rPr>
              <w:t xml:space="preserve"> Kultura  średniowiecznej Europy</w:t>
            </w:r>
          </w:p>
        </w:tc>
        <w:tc>
          <w:tcPr>
            <w:tcW w:w="3195" w:type="dxa"/>
          </w:tcPr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ultura stanowa  w średniowieczu jako wynik funkcjonowania społeczeństwa stanowego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rchitektura romańska i gotycka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iteratura i teatr w średniowieczu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ilozofia średniowiecznej Europy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alarstwo, rzeźba i inne sztuki plastyczne w średniowieczu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niwersytety i edukacja w średniowiecznej Europie</w:t>
            </w:r>
          </w:p>
        </w:tc>
        <w:tc>
          <w:tcPr>
            <w:tcW w:w="3118" w:type="dxa"/>
          </w:tcPr>
          <w:p w:rsidR="00C51C71" w:rsidRDefault="00C51C71" w:rsidP="006E6302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uniwersalny charakter kultury średniowiecza, wskazując na wyjątkową rolę chrześcijaństwa;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dokonania okresu średniowiecza w dziedzinie kultury, z uwzględnieniem dorobku polskiego średniowiecza;</w:t>
            </w:r>
          </w:p>
          <w:p w:rsidR="00C51C71" w:rsidRDefault="00C51C71" w:rsidP="006E6302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sztukę romańską i gotycką.</w:t>
            </w:r>
          </w:p>
          <w:p w:rsidR="00C51C71" w:rsidRPr="00930C33" w:rsidRDefault="00C51C71" w:rsidP="006E6302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rolę uniwersytetów i ich organizację oraz wyjaśnia przyczyny trwałości idei uniwersyteckiej;</w:t>
            </w:r>
          </w:p>
        </w:tc>
      </w:tr>
      <w:tr w:rsidR="00C51C71" w:rsidTr="00960A66">
        <w:tc>
          <w:tcPr>
            <w:tcW w:w="1762" w:type="dxa"/>
          </w:tcPr>
          <w:p w:rsidR="00C51C71" w:rsidRPr="00D15B9B" w:rsidRDefault="00C51C71" w:rsidP="006E6302">
            <w:pPr>
              <w:rPr>
                <w:rFonts w:ascii="Calibri" w:hAnsi="Calibri" w:cs="Arial"/>
                <w:sz w:val="20"/>
                <w:szCs w:val="20"/>
              </w:rPr>
            </w:pPr>
            <w:r w:rsidRPr="00D15B9B">
              <w:rPr>
                <w:rFonts w:ascii="Calibri" w:hAnsi="Calibri" w:cs="Arial"/>
                <w:sz w:val="20"/>
                <w:szCs w:val="20"/>
              </w:rPr>
              <w:t>Sprawdzian</w:t>
            </w:r>
          </w:p>
        </w:tc>
        <w:tc>
          <w:tcPr>
            <w:tcW w:w="6313" w:type="dxa"/>
            <w:gridSpan w:val="2"/>
          </w:tcPr>
          <w:p w:rsidR="00C51C71" w:rsidRPr="00D15B9B" w:rsidRDefault="00C51C71" w:rsidP="006E63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Polska pierwszych Piastów na tle Europy w XI – XIII wieku</w:t>
            </w:r>
          </w:p>
        </w:tc>
      </w:tr>
      <w:tr w:rsidR="00C51C71" w:rsidTr="00960A66">
        <w:tc>
          <w:tcPr>
            <w:tcW w:w="1762" w:type="dxa"/>
          </w:tcPr>
          <w:p w:rsidR="00C51C71" w:rsidRPr="004D6FE7" w:rsidRDefault="00C51C71" w:rsidP="004D6F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Rozwój gospodarczy ziem polskich</w:t>
            </w:r>
          </w:p>
        </w:tc>
        <w:tc>
          <w:tcPr>
            <w:tcW w:w="3195" w:type="dxa"/>
          </w:tcPr>
          <w:p w:rsidR="00C51C71" w:rsidRDefault="00C51C71" w:rsidP="004D6FE7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ożywienie gospodarcze na ziemiach polskich</w:t>
            </w:r>
          </w:p>
          <w:p w:rsidR="00C51C71" w:rsidRPr="00930C33" w:rsidRDefault="00C51C71" w:rsidP="004D6FE7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sadnictwo na prawie niemieckim i na prawie polskim na ziemiach księstw piastowskich</w:t>
            </w:r>
          </w:p>
          <w:p w:rsidR="00C51C71" w:rsidRDefault="00C51C71" w:rsidP="004D6FE7">
            <w:pPr>
              <w:pStyle w:val="Akapitzlist"/>
              <w:numPr>
                <w:ilvl w:val="0"/>
                <w:numId w:val="2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miany społeczne, ekonomiczne i polityczne w okresie rozbicia dzielnicowego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51C71" w:rsidRDefault="00C51C71" w:rsidP="004D6FE7">
            <w:pPr>
              <w:pStyle w:val="Akapitzlist"/>
              <w:numPr>
                <w:ilvl w:val="0"/>
                <w:numId w:val="2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zrost znaczenia rycerstwa – feudalizm na ziemiach polskich</w:t>
            </w:r>
          </w:p>
          <w:p w:rsidR="00C51C71" w:rsidRPr="009F150A" w:rsidRDefault="00C51C71" w:rsidP="004D6FE7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początki monarchii stanowej</w:t>
            </w:r>
          </w:p>
        </w:tc>
        <w:tc>
          <w:tcPr>
            <w:tcW w:w="3118" w:type="dxa"/>
          </w:tcPr>
          <w:p w:rsidR="00C51C71" w:rsidRDefault="00C51C71" w:rsidP="004D6FE7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przyczyny polityczne i społeczno-gospodarcze oraz następstwa rozbicia dzielnicowego;</w:t>
            </w:r>
          </w:p>
          <w:p w:rsidR="00C51C71" w:rsidRDefault="00C51C71" w:rsidP="004D6FE7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pisuje przemiany społeczno-gospodarcze na ziemiach polskich oraz ocenia społeczno-kulturowe skutki kolonizacji na prawie niemieckim;</w:t>
            </w:r>
          </w:p>
          <w:p w:rsidR="00C51C71" w:rsidRDefault="00C51C71" w:rsidP="004D6FE7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porównuje zasady kolonizacji na prawie polskim i na prawie niemieckim;</w:t>
            </w:r>
          </w:p>
          <w:p w:rsidR="00C51C71" w:rsidRPr="00930C33" w:rsidRDefault="00C51C71" w:rsidP="004D6FE7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proces formowania się społeczeństwa stanowego w Polsce.</w:t>
            </w:r>
          </w:p>
        </w:tc>
      </w:tr>
      <w:tr w:rsidR="00C51C71" w:rsidTr="00960A66">
        <w:tc>
          <w:tcPr>
            <w:tcW w:w="1762" w:type="dxa"/>
          </w:tcPr>
          <w:p w:rsidR="00C51C71" w:rsidRPr="004D6FE7" w:rsidRDefault="00C51C71" w:rsidP="002018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 xml:space="preserve"> Sąsiedzi Polski w  XII-XIII wieku</w:t>
            </w:r>
          </w:p>
        </w:tc>
        <w:tc>
          <w:tcPr>
            <w:tcW w:w="3195" w:type="dxa"/>
          </w:tcPr>
          <w:p w:rsidR="00C51C71" w:rsidRDefault="00C51C71" w:rsidP="002018EF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Marchii Brandenburskiej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plemiona Bałtów i ich najazdy na ziemie polskie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sprowadzenie Krzyżaków nad Bałtyk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zakonu krzyżackiego w Prusach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Ruś w XII – XIII wieku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Czechy w XIII wieku </w:t>
            </w:r>
          </w:p>
        </w:tc>
        <w:tc>
          <w:tcPr>
            <w:tcW w:w="3118" w:type="dxa"/>
          </w:tcPr>
          <w:p w:rsidR="00C51C71" w:rsidRDefault="00C51C71" w:rsidP="002018EF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nowe zagrożenia zewnętrzne (Marchia Brandenburska, Zakon Krzyżacki, Mongołowie);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okresu rozbicia dzielnicowego i dziejów Europy.</w:t>
            </w:r>
          </w:p>
        </w:tc>
      </w:tr>
      <w:tr w:rsidR="00C51C71" w:rsidTr="00960A66">
        <w:tc>
          <w:tcPr>
            <w:tcW w:w="1762" w:type="dxa"/>
          </w:tcPr>
          <w:p w:rsidR="00C51C71" w:rsidRPr="002018EF" w:rsidRDefault="00C51C71" w:rsidP="002018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 xml:space="preserve"> Odrodzenie </w:t>
            </w:r>
            <w:r w:rsidRPr="00930C33">
              <w:rPr>
                <w:rFonts w:cstheme="minorHAnsi"/>
                <w:sz w:val="20"/>
                <w:szCs w:val="20"/>
              </w:rPr>
              <w:t>Królestwa Polskiego</w:t>
            </w:r>
          </w:p>
        </w:tc>
        <w:tc>
          <w:tcPr>
            <w:tcW w:w="3195" w:type="dxa"/>
          </w:tcPr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przebieg walk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zjednoczenie Polski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toczonych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przez Władysława Łokietka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zagraniczna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Łokietka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sojusz z Węgrami i konflikty z Krzyżakami, Brandenburgią i Luksemburgami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traty terytorialne na rzecz sąsiadów 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koronacji Władysława Łokietka</w:t>
            </w:r>
          </w:p>
        </w:tc>
        <w:tc>
          <w:tcPr>
            <w:tcW w:w="3118" w:type="dxa"/>
          </w:tcPr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charakteryzuje proces przezwyciężenia rozbicia politycznego ziem polskich, ze wskazaniem na rolę władców i Kościoła;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okresu rozbicia dzielnicowego i dziejów Europy.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opisuje proces zjednoczeniowy i rozwój terytorialny państwa polskiego w XIV–XV w.;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panujących w Polsce w XIV i XV w.;</w:t>
            </w:r>
          </w:p>
        </w:tc>
      </w:tr>
      <w:tr w:rsidR="00C51C71" w:rsidTr="00960A66">
        <w:tc>
          <w:tcPr>
            <w:tcW w:w="1762" w:type="dxa"/>
          </w:tcPr>
          <w:p w:rsidR="00C51C71" w:rsidRPr="002018EF" w:rsidRDefault="00C51C71" w:rsidP="002018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4.Poliyka zagraniczna i  wewnętrzna Kazimiera Wielkiego</w:t>
            </w:r>
          </w:p>
        </w:tc>
        <w:tc>
          <w:tcPr>
            <w:tcW w:w="3195" w:type="dxa"/>
          </w:tcPr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eformy prawne i administracyjne Kazimierza Wielkiego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gospodarcze i budowa pozycji politycznej Polski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ozwój cywilizacyjny ziem polskich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abytki terytorialne Polski za Kazimierza Wielkiego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zagraniczna Kazimierza Wielkiego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problemy z dziedzictwem tronu</w:t>
            </w:r>
          </w:p>
        </w:tc>
        <w:tc>
          <w:tcPr>
            <w:tcW w:w="3118" w:type="dxa"/>
          </w:tcPr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 ocenia stosunki polsko-krzyżackie na płaszczyźnie politycznej, gospodarczej i kulturowej;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dziejów Polski i Europy w XIV–XV w.</w:t>
            </w:r>
          </w:p>
          <w:p w:rsidR="00C51C71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przejawy wielokulturowości na ziemiach polskich w XIV–XV w., z uwzględnieniem stosunku Kazimierza Wielkiego do diaspory żydowskiej;</w:t>
            </w:r>
          </w:p>
          <w:p w:rsidR="00C51C71" w:rsidRPr="00930C33" w:rsidRDefault="00C51C71" w:rsidP="002018EF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panujących w Polsce w XIV i XV w.;</w:t>
            </w:r>
          </w:p>
        </w:tc>
      </w:tr>
      <w:tr w:rsidR="00C51C71" w:rsidTr="00960A66">
        <w:tc>
          <w:tcPr>
            <w:tcW w:w="8075" w:type="dxa"/>
            <w:gridSpan w:val="3"/>
          </w:tcPr>
          <w:p w:rsidR="00C51C71" w:rsidRPr="002018EF" w:rsidRDefault="00C51C71" w:rsidP="002018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ROZDZIAŁ VIII: POLSKA I EUROPA U SCHYŁKU ŚREDNIOWIECZA - 5</w:t>
            </w:r>
          </w:p>
        </w:tc>
      </w:tr>
      <w:tr w:rsidR="00C51C71" w:rsidTr="00960A66">
        <w:tc>
          <w:tcPr>
            <w:tcW w:w="1762" w:type="dxa"/>
          </w:tcPr>
          <w:p w:rsidR="00C51C71" w:rsidRPr="007B78A3" w:rsidRDefault="00C51C71" w:rsidP="007B78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Unie z Węgrami i Litwą</w:t>
            </w:r>
          </w:p>
        </w:tc>
        <w:tc>
          <w:tcPr>
            <w:tcW w:w="3195" w:type="dxa"/>
          </w:tcPr>
          <w:p w:rsidR="00C51C71" w:rsidRPr="009F150A" w:rsidRDefault="00C51C71" w:rsidP="007B78A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5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unia polsko-węgierska i rządy Andegawenów w Polsce</w:t>
            </w:r>
          </w:p>
          <w:p w:rsidR="00C51C71" w:rsidRDefault="00C51C71" w:rsidP="007B78A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zrost znaczenia szlachty na przełomie XIV i XV w.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51C71" w:rsidRPr="00930C33" w:rsidRDefault="00C51C71" w:rsidP="007B78A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Litwa przed unią z Polską</w:t>
            </w:r>
          </w:p>
          <w:p w:rsidR="00C51C71" w:rsidRPr="00930C33" w:rsidRDefault="00C51C71" w:rsidP="007B78A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unii polsko-litewskiej, kształtowanie się zasad współistnienia</w:t>
            </w:r>
          </w:p>
          <w:p w:rsidR="00C51C71" w:rsidRPr="009F150A" w:rsidRDefault="00C51C71" w:rsidP="007B78A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F15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ządy Władysława Jagiełły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jego polityka dynastyczna </w:t>
            </w:r>
          </w:p>
          <w:p w:rsidR="00C51C71" w:rsidRPr="00930C33" w:rsidRDefault="00C51C71" w:rsidP="007B78A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ielokulturowość na ziemiach państwa Jagiellonów, w tym na ziemiach polskich</w:t>
            </w:r>
          </w:p>
        </w:tc>
        <w:tc>
          <w:tcPr>
            <w:tcW w:w="3118" w:type="dxa"/>
          </w:tcPr>
          <w:p w:rsidR="00C51C71" w:rsidRDefault="00C51C71" w:rsidP="007B78A3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C51C71" w:rsidRDefault="00C51C71" w:rsidP="007B78A3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międzynarodowe i wewnętrzne uwarunkowania związków Polski z Węgrami i Litwą w XIV–XV w.;</w:t>
            </w:r>
          </w:p>
          <w:p w:rsidR="00C51C71" w:rsidRDefault="00C51C71" w:rsidP="007B78A3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dziejów Polski i Europy w XIV–XV w.</w:t>
            </w:r>
          </w:p>
          <w:p w:rsidR="00C51C71" w:rsidRDefault="00C51C71" w:rsidP="007B78A3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znaczenie unii polsko-litewskiej z perspektywy obu narodów;</w:t>
            </w:r>
          </w:p>
          <w:p w:rsidR="00C51C71" w:rsidRDefault="00C51C71" w:rsidP="007B78A3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przejawy wielokulturowości na ziemiach polskich w XIV–XV w., z uwzględnieniem stosunku Kazimierza Wielkiego do diaspory żydowskiej;</w:t>
            </w:r>
          </w:p>
          <w:p w:rsidR="00C51C71" w:rsidRPr="00930C33" w:rsidRDefault="00C51C71" w:rsidP="007B78A3">
            <w:pPr>
              <w:pStyle w:val="Akapitzlist"/>
              <w:numPr>
                <w:ilvl w:val="0"/>
                <w:numId w:val="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politykę dynastyczną Jagiellonów w XV w.</w:t>
            </w:r>
          </w:p>
        </w:tc>
      </w:tr>
      <w:tr w:rsidR="00C51C71" w:rsidTr="00960A66">
        <w:tc>
          <w:tcPr>
            <w:tcW w:w="1762" w:type="dxa"/>
          </w:tcPr>
          <w:p w:rsidR="00C51C71" w:rsidRPr="007B78A3" w:rsidRDefault="00C51C71" w:rsidP="000A7B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  <w:r w:rsidRPr="00930C33">
              <w:rPr>
                <w:rFonts w:cstheme="minorHAnsi"/>
                <w:sz w:val="20"/>
                <w:szCs w:val="20"/>
              </w:rPr>
              <w:t xml:space="preserve"> Europa Zachodnia</w:t>
            </w:r>
            <w:r>
              <w:rPr>
                <w:rFonts w:cstheme="minorHAnsi"/>
                <w:sz w:val="20"/>
                <w:szCs w:val="20"/>
              </w:rPr>
              <w:t>, Środkowa i  Wschodnia</w:t>
            </w:r>
            <w:r w:rsidRPr="00930C33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t xml:space="preserve">XIV- </w:t>
            </w:r>
            <w:r w:rsidRPr="00930C33">
              <w:rPr>
                <w:rFonts w:cstheme="minorHAnsi"/>
                <w:sz w:val="20"/>
                <w:szCs w:val="20"/>
              </w:rPr>
              <w:t>XV w</w:t>
            </w:r>
            <w:r>
              <w:rPr>
                <w:rFonts w:cstheme="minorHAnsi"/>
                <w:sz w:val="20"/>
                <w:szCs w:val="20"/>
              </w:rPr>
              <w:t>ieku.</w:t>
            </w:r>
          </w:p>
        </w:tc>
        <w:tc>
          <w:tcPr>
            <w:tcW w:w="3195" w:type="dxa"/>
          </w:tcPr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Zjednoczenie Francji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wybuch wojny stuletniej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Przebieg konfliktu angielsko-francuskiego w XIV-XV wieku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Monarchia burgundzka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Cesarstwo w XIII-XIV wieku </w:t>
            </w:r>
          </w:p>
          <w:p w:rsidR="00C51C71" w:rsidRPr="007F2DC6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wojny szwajcarskie i spadek znaczenia rycerstwa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rzebieg </w:t>
            </w:r>
            <w:proofErr w:type="spellStart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rekonkwisty</w:t>
            </w:r>
            <w:proofErr w:type="spellEnd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Hiszpanii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husytyzmu w Czechach i wojny husyckie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imperium osmańskiego na Bałkanach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Węgry w XV wieku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Ruś w walce od wyzwolenie spod zwierzchnictwa Mongołów</w:t>
            </w:r>
          </w:p>
        </w:tc>
        <w:tc>
          <w:tcPr>
            <w:tcW w:w="3118" w:type="dxa"/>
          </w:tcPr>
          <w:p w:rsidR="00C51C71" w:rsidRPr="000A7B74" w:rsidRDefault="00C51C71" w:rsidP="000A7B7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społeczne i gospodarcze w Europie w późnym średniowieczu;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na mapie politycznej Europy w XIV–XV w.;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charakteryzuje następstwa upadku cesarstwa bizantyjskiego i ekspansji tureckiej dla Europy.</w:t>
            </w:r>
          </w:p>
        </w:tc>
      </w:tr>
      <w:tr w:rsidR="00C51C71" w:rsidTr="00960A66">
        <w:tc>
          <w:tcPr>
            <w:tcW w:w="1762" w:type="dxa"/>
          </w:tcPr>
          <w:p w:rsidR="00C51C71" w:rsidRPr="007B78A3" w:rsidRDefault="00C51C71" w:rsidP="000A7B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  <w:r w:rsidRPr="00930C33">
              <w:rPr>
                <w:rFonts w:cstheme="minorHAnsi"/>
                <w:sz w:val="20"/>
                <w:szCs w:val="20"/>
              </w:rPr>
              <w:t xml:space="preserve"> Kryzys </w:t>
            </w:r>
            <w:r>
              <w:rPr>
                <w:rFonts w:cstheme="minorHAnsi"/>
                <w:sz w:val="20"/>
                <w:szCs w:val="20"/>
              </w:rPr>
              <w:t>schyłku</w:t>
            </w:r>
            <w:r w:rsidRPr="00930C33">
              <w:rPr>
                <w:rFonts w:cstheme="minorHAnsi"/>
                <w:sz w:val="20"/>
                <w:szCs w:val="20"/>
              </w:rPr>
              <w:t xml:space="preserve"> średniowiecza</w:t>
            </w:r>
          </w:p>
        </w:tc>
        <w:tc>
          <w:tcPr>
            <w:tcW w:w="3195" w:type="dxa"/>
          </w:tcPr>
          <w:p w:rsidR="00C51C71" w:rsidRDefault="00C51C71" w:rsidP="000A7B74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kryzys gospodarczy i epidemia dżumy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owstania chłopskie w Anglii i Francji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iewola awiniońska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papieży</w:t>
            </w:r>
          </w:p>
          <w:p w:rsidR="00C51C71" w:rsidRPr="007F2DC6" w:rsidRDefault="00C51C71" w:rsidP="000A7B74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spory o istotę Kościoła i ruchy reformatorskie</w:t>
            </w:r>
          </w:p>
        </w:tc>
        <w:tc>
          <w:tcPr>
            <w:tcW w:w="3118" w:type="dxa"/>
          </w:tcPr>
          <w:p w:rsidR="00C51C71" w:rsidRDefault="00C51C71" w:rsidP="000A7B74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społeczne i gospodarcze w Europie w późnym średniowieczu;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na mapie politycznej Europy w XIV–XV w.;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przyczyny kryzysu idei władzy uniwersalnej w Europie późnego średniowiecza;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kryzysy polityczne, społeczne i religijne późnego średniowiecza;</w:t>
            </w:r>
          </w:p>
        </w:tc>
      </w:tr>
      <w:tr w:rsidR="00C51C71" w:rsidTr="00960A66">
        <w:tc>
          <w:tcPr>
            <w:tcW w:w="1762" w:type="dxa"/>
          </w:tcPr>
          <w:p w:rsidR="00C51C71" w:rsidRDefault="00C51C71" w:rsidP="000A7B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Monarchia polska w XIV – XV wieku</w:t>
            </w:r>
          </w:p>
        </w:tc>
        <w:tc>
          <w:tcPr>
            <w:tcW w:w="3195" w:type="dxa"/>
          </w:tcPr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zmiany w administracji polskiej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monarchii stanowej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przywileje szlacheckie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charakterystyczne cechy polskiej monarchii stanowej</w:t>
            </w:r>
          </w:p>
        </w:tc>
        <w:tc>
          <w:tcPr>
            <w:tcW w:w="3118" w:type="dxa"/>
          </w:tcPr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</w:t>
            </w: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arakteryzuje rozwój monarchii stanowej w Polsce, uwzględniając strukturę społeczeństwa polskiego w późnym średniowieczu i rozwój przywilejów szlacheckich;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wpływ rozwoju przywilejów szlacheckich na sytuację gospodarczą państwa;</w:t>
            </w:r>
          </w:p>
        </w:tc>
      </w:tr>
      <w:tr w:rsidR="00C51C71" w:rsidTr="00960A66">
        <w:tc>
          <w:tcPr>
            <w:tcW w:w="1762" w:type="dxa"/>
          </w:tcPr>
          <w:p w:rsidR="00C51C71" w:rsidRDefault="00C51C71" w:rsidP="000A7B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  <w:r w:rsidRPr="00930C33">
              <w:rPr>
                <w:rFonts w:cstheme="minorHAnsi"/>
                <w:sz w:val="20"/>
                <w:szCs w:val="20"/>
              </w:rPr>
              <w:t xml:space="preserve"> Kultura Polski średniowiecznej</w:t>
            </w:r>
          </w:p>
        </w:tc>
        <w:tc>
          <w:tcPr>
            <w:tcW w:w="3195" w:type="dxa"/>
          </w:tcPr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rchitektura średniowieczna w Polsce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alarstwo i rzeźba średniowieczna w Polsce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ajważniejsze zabytki sztuki średniowiecznej na ziemiach polskich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polskiego dziejopisarstwa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dukacja i nauka na ziemiach polskich w średniowieczu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rola Akademii Krakowskiej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początki polskiej literatury</w:t>
            </w:r>
          </w:p>
        </w:tc>
        <w:tc>
          <w:tcPr>
            <w:tcW w:w="3118" w:type="dxa"/>
          </w:tcPr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dokonania okresu średniowiecza w dziedzinie kultury, z uwzględnieniem dorobku polskiego średniowiecza;</w:t>
            </w:r>
          </w:p>
          <w:p w:rsidR="00C51C71" w:rsidRDefault="00C51C71" w:rsidP="000A7B74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znaczenie chrześcijaństwa w obrządku łacińskim dla rozwoju kultury polskiej;</w:t>
            </w:r>
          </w:p>
          <w:p w:rsidR="00C51C71" w:rsidRPr="00930C33" w:rsidRDefault="00C51C71" w:rsidP="000A7B74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znaczenie włączenia ziem polskich do cywilizacyjnego kręgu świata zachodniego (łacińskiego).</w:t>
            </w:r>
          </w:p>
        </w:tc>
      </w:tr>
      <w:tr w:rsidR="00C51C71" w:rsidTr="00111867">
        <w:tc>
          <w:tcPr>
            <w:tcW w:w="1762" w:type="dxa"/>
          </w:tcPr>
          <w:p w:rsidR="00C51C71" w:rsidRDefault="00C51C71" w:rsidP="000A7B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Sprawdzian</w:t>
            </w:r>
          </w:p>
        </w:tc>
        <w:tc>
          <w:tcPr>
            <w:tcW w:w="6313" w:type="dxa"/>
            <w:gridSpan w:val="2"/>
          </w:tcPr>
          <w:p w:rsidR="00C51C71" w:rsidRPr="000A7B74" w:rsidRDefault="00C51C71" w:rsidP="000A7B74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Odbudowa Królestwa Polskiego. Polska i Europa u  schyłku średniowiecza</w:t>
            </w:r>
          </w:p>
        </w:tc>
      </w:tr>
    </w:tbl>
    <w:p w:rsidR="00645FDA" w:rsidRPr="00720B3A" w:rsidRDefault="00645FDA" w:rsidP="00645FDA">
      <w:pPr>
        <w:rPr>
          <w:rFonts w:ascii="Arial" w:hAnsi="Arial" w:cs="Arial"/>
        </w:rPr>
      </w:pPr>
    </w:p>
    <w:p w:rsidR="00253D00" w:rsidRDefault="00253D00"/>
    <w:sectPr w:rsidR="0025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695"/>
    <w:multiLevelType w:val="hybridMultilevel"/>
    <w:tmpl w:val="552E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0A8"/>
    <w:multiLevelType w:val="hybridMultilevel"/>
    <w:tmpl w:val="ACBE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337"/>
    <w:multiLevelType w:val="hybridMultilevel"/>
    <w:tmpl w:val="1AAE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C60"/>
    <w:multiLevelType w:val="hybridMultilevel"/>
    <w:tmpl w:val="99F2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1C6E"/>
    <w:multiLevelType w:val="hybridMultilevel"/>
    <w:tmpl w:val="90D60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224D"/>
    <w:multiLevelType w:val="hybridMultilevel"/>
    <w:tmpl w:val="E06A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76C"/>
    <w:multiLevelType w:val="hybridMultilevel"/>
    <w:tmpl w:val="49F8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20CA"/>
    <w:multiLevelType w:val="hybridMultilevel"/>
    <w:tmpl w:val="05A6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E2E17"/>
    <w:multiLevelType w:val="hybridMultilevel"/>
    <w:tmpl w:val="B6E0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0071"/>
    <w:multiLevelType w:val="hybridMultilevel"/>
    <w:tmpl w:val="DA6C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39E309B4"/>
    <w:multiLevelType w:val="hybridMultilevel"/>
    <w:tmpl w:val="0120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B3C"/>
    <w:multiLevelType w:val="hybridMultilevel"/>
    <w:tmpl w:val="464A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A116D"/>
    <w:multiLevelType w:val="hybridMultilevel"/>
    <w:tmpl w:val="565E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5E1"/>
    <w:multiLevelType w:val="hybridMultilevel"/>
    <w:tmpl w:val="E3A2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B376D"/>
    <w:multiLevelType w:val="hybridMultilevel"/>
    <w:tmpl w:val="09C8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D1142"/>
    <w:multiLevelType w:val="hybridMultilevel"/>
    <w:tmpl w:val="F9D0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5"/>
  </w:num>
  <w:num w:numId="5">
    <w:abstractNumId w:val="24"/>
  </w:num>
  <w:num w:numId="6">
    <w:abstractNumId w:val="0"/>
  </w:num>
  <w:num w:numId="7">
    <w:abstractNumId w:val="11"/>
  </w:num>
  <w:num w:numId="8">
    <w:abstractNumId w:val="19"/>
  </w:num>
  <w:num w:numId="9">
    <w:abstractNumId w:val="25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20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22"/>
  </w:num>
  <w:num w:numId="22">
    <w:abstractNumId w:val="13"/>
  </w:num>
  <w:num w:numId="23">
    <w:abstractNumId w:val="5"/>
  </w:num>
  <w:num w:numId="24">
    <w:abstractNumId w:val="3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DA"/>
    <w:rsid w:val="000A7B74"/>
    <w:rsid w:val="002018EF"/>
    <w:rsid w:val="00253D00"/>
    <w:rsid w:val="00344BAB"/>
    <w:rsid w:val="004D6FE7"/>
    <w:rsid w:val="005D009A"/>
    <w:rsid w:val="00645FDA"/>
    <w:rsid w:val="006E6302"/>
    <w:rsid w:val="00745AD7"/>
    <w:rsid w:val="007B78A3"/>
    <w:rsid w:val="0098148E"/>
    <w:rsid w:val="00C51C71"/>
    <w:rsid w:val="00D83254"/>
    <w:rsid w:val="00EC18A6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CEBE-8F47-40E4-960D-9CAB41A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DA"/>
  </w:style>
  <w:style w:type="paragraph" w:styleId="Nagwek1">
    <w:name w:val="heading 1"/>
    <w:next w:val="Normalny"/>
    <w:link w:val="Nagwek1Znak"/>
    <w:uiPriority w:val="9"/>
    <w:unhideWhenUsed/>
    <w:qFormat/>
    <w:rsid w:val="00645FDA"/>
    <w:pPr>
      <w:keepNext/>
      <w:keepLines/>
      <w:spacing w:after="142"/>
      <w:ind w:left="186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FDA"/>
    <w:rPr>
      <w:rFonts w:ascii="Arial" w:eastAsia="Arial" w:hAnsi="Arial" w:cs="Arial"/>
      <w:b/>
      <w:color w:val="000000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5FDA"/>
    <w:rPr>
      <w:i/>
      <w:iCs/>
    </w:rPr>
  </w:style>
  <w:style w:type="character" w:styleId="Pogrubienie">
    <w:name w:val="Strong"/>
    <w:basedOn w:val="Domylnaczcionkaakapitu"/>
    <w:uiPriority w:val="22"/>
    <w:qFormat/>
    <w:rsid w:val="00645FDA"/>
    <w:rPr>
      <w:b/>
      <w:bCs/>
    </w:rPr>
  </w:style>
  <w:style w:type="table" w:styleId="Tabela-Siatka">
    <w:name w:val="Table Grid"/>
    <w:basedOn w:val="Standardowy"/>
    <w:uiPriority w:val="39"/>
    <w:rsid w:val="0064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5</cp:revision>
  <dcterms:created xsi:type="dcterms:W3CDTF">2021-09-28T22:47:00Z</dcterms:created>
  <dcterms:modified xsi:type="dcterms:W3CDTF">2021-10-28T23:40:00Z</dcterms:modified>
</cp:coreProperties>
</file>